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A7" w:rsidRPr="004B5026" w:rsidRDefault="005F17A7" w:rsidP="009278EB">
      <w:pPr>
        <w:spacing w:line="276" w:lineRule="auto"/>
        <w:jc w:val="center"/>
        <w:rPr>
          <w:sz w:val="24"/>
          <w:szCs w:val="24"/>
        </w:rPr>
      </w:pPr>
      <w:r w:rsidRPr="004B5026">
        <w:rPr>
          <w:sz w:val="24"/>
          <w:szCs w:val="24"/>
        </w:rPr>
        <w:t>T.C.</w:t>
      </w:r>
    </w:p>
    <w:p w:rsidR="005F17A7" w:rsidRPr="004B5026" w:rsidRDefault="005F17A7" w:rsidP="009278EB">
      <w:pPr>
        <w:spacing w:line="276" w:lineRule="auto"/>
        <w:jc w:val="center"/>
        <w:rPr>
          <w:sz w:val="24"/>
          <w:szCs w:val="24"/>
        </w:rPr>
      </w:pPr>
      <w:r w:rsidRPr="004B5026">
        <w:rPr>
          <w:sz w:val="24"/>
          <w:szCs w:val="24"/>
        </w:rPr>
        <w:t>KAYSERİ İLİ</w:t>
      </w:r>
    </w:p>
    <w:p w:rsidR="005F17A7" w:rsidRPr="004B5026" w:rsidRDefault="005F17A7" w:rsidP="009278EB">
      <w:pPr>
        <w:spacing w:line="276" w:lineRule="auto"/>
        <w:jc w:val="center"/>
        <w:rPr>
          <w:sz w:val="24"/>
          <w:szCs w:val="24"/>
        </w:rPr>
      </w:pPr>
      <w:r w:rsidRPr="004B5026">
        <w:rPr>
          <w:sz w:val="24"/>
          <w:szCs w:val="24"/>
        </w:rPr>
        <w:t>TALAS BELEDİYESİ MECLİSİ</w:t>
      </w:r>
    </w:p>
    <w:p w:rsidR="005F17A7" w:rsidRPr="004B5026" w:rsidRDefault="005F17A7" w:rsidP="009278EB">
      <w:pPr>
        <w:spacing w:line="276" w:lineRule="auto"/>
        <w:jc w:val="center"/>
        <w:rPr>
          <w:sz w:val="24"/>
          <w:szCs w:val="24"/>
        </w:rPr>
      </w:pPr>
    </w:p>
    <w:tbl>
      <w:tblPr>
        <w:tblW w:w="10031" w:type="dxa"/>
        <w:tblLook w:val="04A0" w:firstRow="1" w:lastRow="0" w:firstColumn="1" w:lastColumn="0" w:noHBand="0" w:noVBand="1"/>
      </w:tblPr>
      <w:tblGrid>
        <w:gridCol w:w="6487"/>
        <w:gridCol w:w="2329"/>
        <w:gridCol w:w="1215"/>
      </w:tblGrid>
      <w:tr w:rsidR="005F17A7" w:rsidRPr="004B5026" w:rsidTr="00DC75E4">
        <w:trPr>
          <w:trHeight w:val="303"/>
        </w:trPr>
        <w:tc>
          <w:tcPr>
            <w:tcW w:w="6487" w:type="dxa"/>
          </w:tcPr>
          <w:p w:rsidR="005F17A7" w:rsidRPr="004B5026" w:rsidRDefault="005F17A7" w:rsidP="00C47C92">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Karar Tarihi</w:t>
            </w:r>
            <w:r w:rsidRPr="004B5026">
              <w:rPr>
                <w:rFonts w:ascii="Times New Roman" w:hAnsi="Times New Roman" w:cs="Times New Roman"/>
                <w:sz w:val="24"/>
                <w:szCs w:val="24"/>
              </w:rPr>
              <w:tab/>
              <w:t>: 0</w:t>
            </w:r>
            <w:r w:rsidR="00C47C92">
              <w:rPr>
                <w:rFonts w:ascii="Times New Roman" w:hAnsi="Times New Roman" w:cs="Times New Roman"/>
                <w:sz w:val="24"/>
                <w:szCs w:val="24"/>
              </w:rPr>
              <w:t>4</w:t>
            </w:r>
            <w:r w:rsidRPr="004B5026">
              <w:rPr>
                <w:rFonts w:ascii="Times New Roman" w:hAnsi="Times New Roman" w:cs="Times New Roman"/>
                <w:sz w:val="24"/>
                <w:szCs w:val="24"/>
              </w:rPr>
              <w:t>.</w:t>
            </w:r>
            <w:r w:rsidR="00D9220E" w:rsidRPr="004B5026">
              <w:rPr>
                <w:rFonts w:ascii="Times New Roman" w:hAnsi="Times New Roman" w:cs="Times New Roman"/>
                <w:sz w:val="24"/>
                <w:szCs w:val="24"/>
              </w:rPr>
              <w:t>1</w:t>
            </w:r>
            <w:r w:rsidR="00C47C92">
              <w:rPr>
                <w:rFonts w:ascii="Times New Roman" w:hAnsi="Times New Roman" w:cs="Times New Roman"/>
                <w:sz w:val="24"/>
                <w:szCs w:val="24"/>
              </w:rPr>
              <w:t>2</w:t>
            </w:r>
            <w:r w:rsidRPr="004B5026">
              <w:rPr>
                <w:rFonts w:ascii="Times New Roman" w:hAnsi="Times New Roman" w:cs="Times New Roman"/>
                <w:sz w:val="24"/>
                <w:szCs w:val="24"/>
              </w:rPr>
              <w:t>.201</w:t>
            </w:r>
            <w:r w:rsidR="00AD4353" w:rsidRPr="004B5026">
              <w:rPr>
                <w:rFonts w:ascii="Times New Roman" w:hAnsi="Times New Roman" w:cs="Times New Roman"/>
                <w:sz w:val="24"/>
                <w:szCs w:val="24"/>
              </w:rPr>
              <w:t>7</w:t>
            </w:r>
          </w:p>
        </w:tc>
        <w:tc>
          <w:tcPr>
            <w:tcW w:w="2329" w:type="dxa"/>
          </w:tcPr>
          <w:p w:rsidR="005F17A7" w:rsidRPr="004B5026" w:rsidRDefault="005F17A7" w:rsidP="009278EB">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 xml:space="preserve">Toplantı </w:t>
            </w:r>
            <w:r w:rsidR="00F13A0C" w:rsidRPr="004B5026">
              <w:rPr>
                <w:rFonts w:ascii="Times New Roman" w:hAnsi="Times New Roman" w:cs="Times New Roman"/>
                <w:sz w:val="24"/>
                <w:szCs w:val="24"/>
              </w:rPr>
              <w:t>Dönemi:</w:t>
            </w:r>
          </w:p>
        </w:tc>
        <w:tc>
          <w:tcPr>
            <w:tcW w:w="1215" w:type="dxa"/>
          </w:tcPr>
          <w:p w:rsidR="005F17A7" w:rsidRPr="004B5026" w:rsidRDefault="005F17A7" w:rsidP="009278EB">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201</w:t>
            </w:r>
            <w:r w:rsidR="00AD4353" w:rsidRPr="004B5026">
              <w:rPr>
                <w:rFonts w:ascii="Times New Roman" w:hAnsi="Times New Roman" w:cs="Times New Roman"/>
                <w:sz w:val="24"/>
                <w:szCs w:val="24"/>
              </w:rPr>
              <w:t>7</w:t>
            </w:r>
          </w:p>
        </w:tc>
      </w:tr>
      <w:tr w:rsidR="005F17A7" w:rsidRPr="004B5026" w:rsidTr="00DC75E4">
        <w:trPr>
          <w:trHeight w:val="264"/>
        </w:trPr>
        <w:tc>
          <w:tcPr>
            <w:tcW w:w="6487" w:type="dxa"/>
          </w:tcPr>
          <w:p w:rsidR="005F17A7" w:rsidRPr="004B5026" w:rsidRDefault="005F17A7" w:rsidP="009278EB">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Karar Niteliği</w:t>
            </w:r>
            <w:r w:rsidRPr="004B5026">
              <w:rPr>
                <w:rFonts w:ascii="Times New Roman" w:hAnsi="Times New Roman" w:cs="Times New Roman"/>
                <w:sz w:val="24"/>
                <w:szCs w:val="24"/>
              </w:rPr>
              <w:tab/>
              <w:t>: Olağan Meclis Toplantısı</w:t>
            </w:r>
          </w:p>
        </w:tc>
        <w:tc>
          <w:tcPr>
            <w:tcW w:w="2329" w:type="dxa"/>
          </w:tcPr>
          <w:p w:rsidR="005F17A7" w:rsidRPr="004B5026" w:rsidRDefault="005F17A7" w:rsidP="009278EB">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Toplantı No</w:t>
            </w:r>
            <w:r w:rsidRPr="004B5026">
              <w:rPr>
                <w:rFonts w:ascii="Times New Roman" w:hAnsi="Times New Roman" w:cs="Times New Roman"/>
                <w:sz w:val="24"/>
                <w:szCs w:val="24"/>
              </w:rPr>
              <w:tab/>
              <w:t xml:space="preserve">     :</w:t>
            </w:r>
          </w:p>
        </w:tc>
        <w:tc>
          <w:tcPr>
            <w:tcW w:w="1215" w:type="dxa"/>
          </w:tcPr>
          <w:p w:rsidR="005F17A7" w:rsidRPr="004B5026" w:rsidRDefault="00C47C92" w:rsidP="00F13A0C">
            <w:pPr>
              <w:pStyle w:val="AralkYok"/>
              <w:spacing w:line="276" w:lineRule="auto"/>
              <w:rPr>
                <w:rFonts w:ascii="Times New Roman" w:hAnsi="Times New Roman" w:cs="Times New Roman"/>
                <w:sz w:val="24"/>
                <w:szCs w:val="24"/>
              </w:rPr>
            </w:pPr>
            <w:r>
              <w:rPr>
                <w:rFonts w:ascii="Times New Roman" w:hAnsi="Times New Roman" w:cs="Times New Roman"/>
                <w:sz w:val="24"/>
                <w:szCs w:val="24"/>
              </w:rPr>
              <w:t>12</w:t>
            </w:r>
          </w:p>
        </w:tc>
      </w:tr>
      <w:tr w:rsidR="005F17A7" w:rsidRPr="004B5026" w:rsidTr="00DC75E4">
        <w:trPr>
          <w:trHeight w:val="269"/>
        </w:trPr>
        <w:tc>
          <w:tcPr>
            <w:tcW w:w="6487" w:type="dxa"/>
          </w:tcPr>
          <w:p w:rsidR="005F17A7" w:rsidRPr="004B5026" w:rsidRDefault="005F17A7" w:rsidP="009278EB">
            <w:pPr>
              <w:pStyle w:val="AralkYok"/>
              <w:spacing w:line="276" w:lineRule="auto"/>
              <w:rPr>
                <w:rFonts w:ascii="Times New Roman" w:hAnsi="Times New Roman" w:cs="Times New Roman"/>
                <w:sz w:val="24"/>
                <w:szCs w:val="24"/>
              </w:rPr>
            </w:pPr>
          </w:p>
        </w:tc>
        <w:tc>
          <w:tcPr>
            <w:tcW w:w="2329" w:type="dxa"/>
          </w:tcPr>
          <w:p w:rsidR="005F17A7" w:rsidRPr="004B5026" w:rsidRDefault="005F17A7" w:rsidP="009278EB">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Birleşim No</w:t>
            </w:r>
            <w:r w:rsidRPr="004B5026">
              <w:rPr>
                <w:rFonts w:ascii="Times New Roman" w:hAnsi="Times New Roman" w:cs="Times New Roman"/>
                <w:sz w:val="24"/>
                <w:szCs w:val="24"/>
              </w:rPr>
              <w:tab/>
              <w:t xml:space="preserve">     :</w:t>
            </w:r>
          </w:p>
        </w:tc>
        <w:tc>
          <w:tcPr>
            <w:tcW w:w="1215" w:type="dxa"/>
          </w:tcPr>
          <w:p w:rsidR="005F17A7" w:rsidRPr="004B5026" w:rsidRDefault="000F4840" w:rsidP="009278EB">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01</w:t>
            </w:r>
          </w:p>
        </w:tc>
      </w:tr>
      <w:tr w:rsidR="005F17A7" w:rsidRPr="004B5026" w:rsidTr="00DC75E4">
        <w:trPr>
          <w:trHeight w:val="273"/>
        </w:trPr>
        <w:tc>
          <w:tcPr>
            <w:tcW w:w="6487" w:type="dxa"/>
          </w:tcPr>
          <w:p w:rsidR="005F17A7" w:rsidRPr="004B5026" w:rsidRDefault="005F17A7" w:rsidP="009278EB">
            <w:pPr>
              <w:pStyle w:val="AralkYok"/>
              <w:spacing w:line="276" w:lineRule="auto"/>
              <w:rPr>
                <w:rFonts w:ascii="Times New Roman" w:hAnsi="Times New Roman" w:cs="Times New Roman"/>
                <w:sz w:val="24"/>
                <w:szCs w:val="24"/>
              </w:rPr>
            </w:pPr>
          </w:p>
        </w:tc>
        <w:tc>
          <w:tcPr>
            <w:tcW w:w="2329" w:type="dxa"/>
          </w:tcPr>
          <w:p w:rsidR="005F17A7" w:rsidRPr="004B5026" w:rsidRDefault="005F17A7" w:rsidP="009278EB">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 xml:space="preserve">Oturum No     </w:t>
            </w:r>
            <w:r w:rsidRPr="004B5026">
              <w:rPr>
                <w:rFonts w:ascii="Times New Roman" w:hAnsi="Times New Roman" w:cs="Times New Roman"/>
                <w:sz w:val="24"/>
                <w:szCs w:val="24"/>
              </w:rPr>
              <w:tab/>
              <w:t xml:space="preserve">     :</w:t>
            </w:r>
          </w:p>
        </w:tc>
        <w:tc>
          <w:tcPr>
            <w:tcW w:w="1215" w:type="dxa"/>
          </w:tcPr>
          <w:p w:rsidR="005F17A7" w:rsidRPr="004B5026" w:rsidRDefault="005F17A7" w:rsidP="009278EB">
            <w:pPr>
              <w:pStyle w:val="AralkYok"/>
              <w:spacing w:line="276" w:lineRule="auto"/>
              <w:rPr>
                <w:rFonts w:ascii="Times New Roman" w:hAnsi="Times New Roman" w:cs="Times New Roman"/>
                <w:sz w:val="24"/>
                <w:szCs w:val="24"/>
              </w:rPr>
            </w:pPr>
            <w:r w:rsidRPr="004B5026">
              <w:rPr>
                <w:rFonts w:ascii="Times New Roman" w:hAnsi="Times New Roman" w:cs="Times New Roman"/>
                <w:sz w:val="24"/>
                <w:szCs w:val="24"/>
              </w:rPr>
              <w:t>1</w:t>
            </w:r>
          </w:p>
        </w:tc>
      </w:tr>
    </w:tbl>
    <w:p w:rsidR="005F17A7" w:rsidRPr="004B5026" w:rsidRDefault="005F17A7" w:rsidP="009278EB">
      <w:pPr>
        <w:spacing w:line="276" w:lineRule="auto"/>
        <w:jc w:val="both"/>
        <w:rPr>
          <w:sz w:val="24"/>
          <w:szCs w:val="24"/>
        </w:rPr>
      </w:pPr>
    </w:p>
    <w:p w:rsidR="00F13A0C" w:rsidRPr="004B5026" w:rsidRDefault="00F13A0C" w:rsidP="00F13A0C">
      <w:pPr>
        <w:spacing w:line="276" w:lineRule="auto"/>
        <w:ind w:firstLine="708"/>
        <w:jc w:val="both"/>
        <w:rPr>
          <w:sz w:val="24"/>
          <w:szCs w:val="24"/>
        </w:rPr>
      </w:pPr>
      <w:r w:rsidRPr="004B5026">
        <w:rPr>
          <w:sz w:val="24"/>
          <w:szCs w:val="24"/>
        </w:rPr>
        <w:t>Belediye Meclisi 0</w:t>
      </w:r>
      <w:r w:rsidR="00C47C92">
        <w:rPr>
          <w:sz w:val="24"/>
          <w:szCs w:val="24"/>
        </w:rPr>
        <w:t>4</w:t>
      </w:r>
      <w:r w:rsidRPr="004B5026">
        <w:rPr>
          <w:sz w:val="24"/>
          <w:szCs w:val="24"/>
        </w:rPr>
        <w:t>.</w:t>
      </w:r>
      <w:r w:rsidR="00D9220E" w:rsidRPr="004B5026">
        <w:rPr>
          <w:sz w:val="24"/>
          <w:szCs w:val="24"/>
        </w:rPr>
        <w:t>1</w:t>
      </w:r>
      <w:r w:rsidR="00C47C92">
        <w:rPr>
          <w:sz w:val="24"/>
          <w:szCs w:val="24"/>
        </w:rPr>
        <w:t>2</w:t>
      </w:r>
      <w:r w:rsidRPr="004B5026">
        <w:rPr>
          <w:sz w:val="24"/>
          <w:szCs w:val="24"/>
        </w:rPr>
        <w:t xml:space="preserve">.2017 </w:t>
      </w:r>
      <w:r w:rsidR="000F4840" w:rsidRPr="004B5026">
        <w:rPr>
          <w:sz w:val="24"/>
          <w:szCs w:val="24"/>
        </w:rPr>
        <w:t>Pazartesi</w:t>
      </w:r>
      <w:r w:rsidRPr="004B5026">
        <w:rPr>
          <w:sz w:val="24"/>
          <w:szCs w:val="24"/>
        </w:rPr>
        <w:t xml:space="preserve"> günü saat 16.00’da 2017 dönemi </w:t>
      </w:r>
      <w:r w:rsidR="000F4840" w:rsidRPr="004B5026">
        <w:rPr>
          <w:sz w:val="24"/>
          <w:szCs w:val="24"/>
        </w:rPr>
        <w:t>1</w:t>
      </w:r>
      <w:r w:rsidR="00C47C92">
        <w:rPr>
          <w:sz w:val="24"/>
          <w:szCs w:val="24"/>
        </w:rPr>
        <w:t>2</w:t>
      </w:r>
      <w:r w:rsidRPr="004B5026">
        <w:rPr>
          <w:sz w:val="24"/>
          <w:szCs w:val="24"/>
        </w:rPr>
        <w:t xml:space="preserve">. Toplantı </w:t>
      </w:r>
      <w:r w:rsidR="000F4840" w:rsidRPr="004B5026">
        <w:rPr>
          <w:sz w:val="24"/>
          <w:szCs w:val="24"/>
        </w:rPr>
        <w:t>1</w:t>
      </w:r>
      <w:r w:rsidRPr="004B5026">
        <w:rPr>
          <w:sz w:val="24"/>
          <w:szCs w:val="24"/>
        </w:rPr>
        <w:t>. Birleşim 1. Oturumunu yapmak üzere Olağan olarak Meclis Başkanı Dr. H. Mustafa PALANCIOĞLU başkanlığında toplandı.</w:t>
      </w:r>
    </w:p>
    <w:p w:rsidR="00F13A0C" w:rsidRPr="004B5026" w:rsidRDefault="00F13A0C" w:rsidP="00F13A0C">
      <w:pPr>
        <w:spacing w:line="276" w:lineRule="auto"/>
        <w:ind w:firstLine="708"/>
        <w:jc w:val="both"/>
        <w:rPr>
          <w:sz w:val="24"/>
          <w:szCs w:val="24"/>
        </w:rPr>
      </w:pPr>
      <w:proofErr w:type="gramStart"/>
      <w:r w:rsidRPr="004B5026">
        <w:rPr>
          <w:sz w:val="24"/>
          <w:szCs w:val="24"/>
        </w:rPr>
        <w:t xml:space="preserve">Meclis Üyeleri: Mehmet Seyhan KALKAN, Leman BOLAT, Esat DOĞAN, Suna ÇAKIR, </w:t>
      </w:r>
      <w:r w:rsidR="000F4840" w:rsidRPr="004B5026">
        <w:rPr>
          <w:sz w:val="24"/>
          <w:szCs w:val="24"/>
        </w:rPr>
        <w:t xml:space="preserve">Mehmet YÜKSELEN, </w:t>
      </w:r>
      <w:r w:rsidRPr="004B5026">
        <w:rPr>
          <w:sz w:val="24"/>
          <w:szCs w:val="24"/>
        </w:rPr>
        <w:t xml:space="preserve">Mustafa GENGEÇ, Hüseyin AKGÜL, </w:t>
      </w:r>
      <w:r w:rsidR="000F4840" w:rsidRPr="004B5026">
        <w:rPr>
          <w:sz w:val="24"/>
          <w:szCs w:val="24"/>
        </w:rPr>
        <w:t xml:space="preserve">Bayram ÖZMEN, </w:t>
      </w:r>
      <w:r w:rsidRPr="004B5026">
        <w:rPr>
          <w:sz w:val="24"/>
          <w:szCs w:val="24"/>
        </w:rPr>
        <w:t xml:space="preserve">Cengiz EKİCİ, </w:t>
      </w:r>
      <w:r w:rsidR="000B77D6" w:rsidRPr="004B5026">
        <w:rPr>
          <w:sz w:val="24"/>
          <w:szCs w:val="24"/>
        </w:rPr>
        <w:t xml:space="preserve">Celal AKKAYA, </w:t>
      </w:r>
      <w:r w:rsidRPr="004B5026">
        <w:rPr>
          <w:sz w:val="24"/>
          <w:szCs w:val="24"/>
        </w:rPr>
        <w:t xml:space="preserve">İsmail ŞAHİN, Ali SAĞLAM, Mehmet CEYLAN, Ümit DİLCİ, Esin GÜNERİ, </w:t>
      </w:r>
      <w:r w:rsidR="000F4840" w:rsidRPr="004B5026">
        <w:rPr>
          <w:sz w:val="24"/>
          <w:szCs w:val="24"/>
        </w:rPr>
        <w:t xml:space="preserve">Muzaffer ERCAN, </w:t>
      </w:r>
      <w:r w:rsidRPr="004B5026">
        <w:rPr>
          <w:sz w:val="24"/>
          <w:szCs w:val="24"/>
        </w:rPr>
        <w:t>Mithat BABACAN,</w:t>
      </w:r>
      <w:r w:rsidR="00D9220E" w:rsidRPr="004B5026">
        <w:rPr>
          <w:sz w:val="24"/>
          <w:szCs w:val="24"/>
        </w:rPr>
        <w:t xml:space="preserve"> </w:t>
      </w:r>
      <w:r w:rsidR="001B6D4F" w:rsidRPr="004B5026">
        <w:rPr>
          <w:sz w:val="24"/>
          <w:szCs w:val="24"/>
        </w:rPr>
        <w:t>Vahdi ORHAN</w:t>
      </w:r>
      <w:r w:rsidR="001B6D4F">
        <w:rPr>
          <w:sz w:val="24"/>
          <w:szCs w:val="24"/>
        </w:rPr>
        <w:t>,</w:t>
      </w:r>
      <w:r w:rsidR="001B6D4F" w:rsidRPr="004B5026">
        <w:rPr>
          <w:sz w:val="24"/>
          <w:szCs w:val="24"/>
        </w:rPr>
        <w:t xml:space="preserve"> </w:t>
      </w:r>
      <w:r w:rsidR="000B77D6" w:rsidRPr="004B5026">
        <w:rPr>
          <w:sz w:val="24"/>
          <w:szCs w:val="24"/>
        </w:rPr>
        <w:t xml:space="preserve">Tamer ÜLKER, </w:t>
      </w:r>
      <w:r w:rsidRPr="004B5026">
        <w:rPr>
          <w:sz w:val="24"/>
          <w:szCs w:val="24"/>
        </w:rPr>
        <w:t xml:space="preserve">Rıza ÜNLÜ, Yüksel YALÇIN, Mesude VURAL, Nazmiye </w:t>
      </w:r>
      <w:proofErr w:type="spellStart"/>
      <w:r w:rsidRPr="004B5026">
        <w:rPr>
          <w:sz w:val="24"/>
          <w:szCs w:val="24"/>
        </w:rPr>
        <w:t>BÜYÜKTAŞKIN’ın</w:t>
      </w:r>
      <w:proofErr w:type="spellEnd"/>
      <w:r w:rsidRPr="004B5026">
        <w:rPr>
          <w:sz w:val="24"/>
          <w:szCs w:val="24"/>
        </w:rPr>
        <w:t xml:space="preserve"> meclis salonunda oldukları tespit edildi.</w:t>
      </w:r>
      <w:proofErr w:type="gramEnd"/>
    </w:p>
    <w:p w:rsidR="00F13A0C" w:rsidRPr="004B5026" w:rsidRDefault="00F13A0C" w:rsidP="00F13A0C">
      <w:pPr>
        <w:spacing w:line="276" w:lineRule="auto"/>
        <w:ind w:firstLine="708"/>
        <w:jc w:val="both"/>
        <w:rPr>
          <w:sz w:val="24"/>
          <w:szCs w:val="24"/>
        </w:rPr>
      </w:pPr>
      <w:r w:rsidRPr="004B5026">
        <w:rPr>
          <w:sz w:val="24"/>
          <w:szCs w:val="24"/>
        </w:rPr>
        <w:t>Meclis oturumu, çoğunluğun sağlandığı görülerek Meclis Başkanının iyi dilek ve temennileri ile açıldı.</w:t>
      </w:r>
    </w:p>
    <w:p w:rsidR="00F13A0C" w:rsidRPr="004B5026" w:rsidRDefault="00F13A0C" w:rsidP="00F13A0C">
      <w:pPr>
        <w:spacing w:line="276" w:lineRule="auto"/>
        <w:ind w:firstLine="708"/>
        <w:jc w:val="both"/>
        <w:rPr>
          <w:sz w:val="24"/>
          <w:szCs w:val="24"/>
        </w:rPr>
      </w:pPr>
      <w:r w:rsidRPr="004B5026">
        <w:rPr>
          <w:sz w:val="24"/>
          <w:szCs w:val="24"/>
        </w:rPr>
        <w:t>Meclis üyesi:</w:t>
      </w:r>
      <w:r w:rsidR="000F4840" w:rsidRPr="004B5026">
        <w:rPr>
          <w:sz w:val="24"/>
          <w:szCs w:val="24"/>
        </w:rPr>
        <w:t xml:space="preserve"> </w:t>
      </w:r>
      <w:r w:rsidR="00C47C92" w:rsidRPr="004B5026">
        <w:rPr>
          <w:sz w:val="24"/>
          <w:szCs w:val="24"/>
        </w:rPr>
        <w:t xml:space="preserve">Nuriye ŞİMŞEK, Mustafa İNCEOK, </w:t>
      </w:r>
      <w:r w:rsidR="00141291" w:rsidRPr="004B5026">
        <w:rPr>
          <w:sz w:val="24"/>
          <w:szCs w:val="24"/>
        </w:rPr>
        <w:t>Yasemin GÖRÜCÜ,</w:t>
      </w:r>
      <w:r w:rsidR="00141291">
        <w:rPr>
          <w:sz w:val="24"/>
          <w:szCs w:val="24"/>
        </w:rPr>
        <w:t xml:space="preserve"> </w:t>
      </w:r>
      <w:r w:rsidR="001B6D4F" w:rsidRPr="004B5026">
        <w:rPr>
          <w:sz w:val="24"/>
          <w:szCs w:val="24"/>
        </w:rPr>
        <w:t xml:space="preserve">Abdullah ÇELEBİ, Veli ÖZCAN </w:t>
      </w:r>
      <w:r w:rsidRPr="004B5026">
        <w:rPr>
          <w:sz w:val="24"/>
          <w:szCs w:val="24"/>
        </w:rPr>
        <w:t>ve</w:t>
      </w:r>
      <w:r w:rsidR="000B77D6" w:rsidRPr="004B5026">
        <w:rPr>
          <w:sz w:val="24"/>
          <w:szCs w:val="24"/>
        </w:rPr>
        <w:t xml:space="preserve"> </w:t>
      </w:r>
      <w:r w:rsidR="001B6D4F">
        <w:rPr>
          <w:sz w:val="24"/>
          <w:szCs w:val="24"/>
        </w:rPr>
        <w:t xml:space="preserve">Ali </w:t>
      </w:r>
      <w:proofErr w:type="spellStart"/>
      <w:r w:rsidR="001B6D4F">
        <w:rPr>
          <w:sz w:val="24"/>
          <w:szCs w:val="24"/>
        </w:rPr>
        <w:t>DUMAN</w:t>
      </w:r>
      <w:r w:rsidRPr="004B5026">
        <w:rPr>
          <w:sz w:val="24"/>
          <w:szCs w:val="24"/>
        </w:rPr>
        <w:t>’</w:t>
      </w:r>
      <w:r w:rsidR="001B6D4F">
        <w:rPr>
          <w:sz w:val="24"/>
          <w:szCs w:val="24"/>
        </w:rPr>
        <w:t>ı</w:t>
      </w:r>
      <w:r w:rsidRPr="004B5026">
        <w:rPr>
          <w:sz w:val="24"/>
          <w:szCs w:val="24"/>
        </w:rPr>
        <w:t>n</w:t>
      </w:r>
      <w:proofErr w:type="spellEnd"/>
      <w:r w:rsidRPr="004B5026">
        <w:rPr>
          <w:sz w:val="24"/>
          <w:szCs w:val="24"/>
        </w:rPr>
        <w:t xml:space="preserve"> izinli sayılmaları oya sunuldu. Oy birliği ile kabul edildi.</w:t>
      </w:r>
    </w:p>
    <w:p w:rsidR="00F13A0C" w:rsidRPr="004B5026" w:rsidRDefault="00F13A0C" w:rsidP="00F13A0C">
      <w:pPr>
        <w:spacing w:line="276" w:lineRule="auto"/>
        <w:ind w:firstLine="708"/>
        <w:jc w:val="both"/>
        <w:rPr>
          <w:sz w:val="24"/>
          <w:szCs w:val="24"/>
        </w:rPr>
      </w:pPr>
      <w:r w:rsidRPr="004B5026">
        <w:rPr>
          <w:sz w:val="24"/>
          <w:szCs w:val="24"/>
        </w:rPr>
        <w:t>Bir önceki meclis toplantı tutanağının okunmuş sayılması oya sunuldu. Oybirliği ile kabul edildi.</w:t>
      </w:r>
    </w:p>
    <w:p w:rsidR="00F13A0C" w:rsidRPr="004C6E22" w:rsidRDefault="00F13A0C" w:rsidP="00F13A0C">
      <w:pPr>
        <w:spacing w:line="276" w:lineRule="auto"/>
        <w:ind w:firstLine="708"/>
        <w:jc w:val="both"/>
      </w:pPr>
    </w:p>
    <w:p w:rsidR="00F13A0C" w:rsidRPr="00DF788B" w:rsidRDefault="00F13A0C" w:rsidP="00F13A0C">
      <w:pPr>
        <w:numPr>
          <w:ilvl w:val="0"/>
          <w:numId w:val="1"/>
        </w:numPr>
        <w:spacing w:line="276" w:lineRule="auto"/>
        <w:ind w:left="510"/>
        <w:contextualSpacing/>
        <w:rPr>
          <w:sz w:val="24"/>
          <w:szCs w:val="24"/>
        </w:rPr>
      </w:pPr>
      <w:r w:rsidRPr="00DF788B">
        <w:rPr>
          <w:sz w:val="24"/>
          <w:szCs w:val="24"/>
        </w:rPr>
        <w:t>Açılış ve Yoklama</w:t>
      </w:r>
    </w:p>
    <w:p w:rsidR="00DF788B" w:rsidRPr="00DF788B" w:rsidRDefault="00F13A0C" w:rsidP="00DF788B">
      <w:pPr>
        <w:numPr>
          <w:ilvl w:val="0"/>
          <w:numId w:val="1"/>
        </w:numPr>
        <w:spacing w:line="276" w:lineRule="auto"/>
        <w:ind w:left="510"/>
        <w:contextualSpacing/>
        <w:rPr>
          <w:sz w:val="24"/>
          <w:szCs w:val="24"/>
        </w:rPr>
      </w:pPr>
      <w:r w:rsidRPr="00DF788B">
        <w:rPr>
          <w:sz w:val="24"/>
          <w:szCs w:val="24"/>
        </w:rPr>
        <w:t>Bir önceki Meclis Toplantı tutanağının okunarak onaylanması</w:t>
      </w:r>
    </w:p>
    <w:p w:rsidR="00DF788B" w:rsidRPr="004C6E22" w:rsidRDefault="00DF788B" w:rsidP="00DF788B">
      <w:pPr>
        <w:spacing w:line="276" w:lineRule="auto"/>
        <w:contextualSpacing/>
        <w:rPr>
          <w:sz w:val="18"/>
          <w:szCs w:val="18"/>
        </w:rPr>
      </w:pPr>
    </w:p>
    <w:p w:rsidR="000B77D6" w:rsidRPr="00DF788B" w:rsidRDefault="00DF788B" w:rsidP="00F13A0C">
      <w:pPr>
        <w:spacing w:line="276" w:lineRule="auto"/>
        <w:rPr>
          <w:sz w:val="24"/>
          <w:szCs w:val="24"/>
          <w:u w:val="single"/>
        </w:rPr>
      </w:pPr>
      <w:r w:rsidRPr="00DF788B">
        <w:rPr>
          <w:sz w:val="24"/>
          <w:szCs w:val="24"/>
        </w:rPr>
        <w:t>1 adet ek gündemin gündeme alınması oya sunuldu. Oybirliği ile kabul edildi.</w:t>
      </w:r>
    </w:p>
    <w:p w:rsidR="00DF788B" w:rsidRPr="004C6E22" w:rsidRDefault="00DF788B" w:rsidP="00F13A0C">
      <w:pPr>
        <w:spacing w:line="276" w:lineRule="auto"/>
        <w:rPr>
          <w:sz w:val="18"/>
          <w:szCs w:val="18"/>
          <w:u w:val="single"/>
        </w:rPr>
      </w:pPr>
    </w:p>
    <w:p w:rsidR="00F13A0C" w:rsidRPr="00DF788B" w:rsidRDefault="00F13A0C" w:rsidP="00F13A0C">
      <w:pPr>
        <w:spacing w:line="276" w:lineRule="auto"/>
        <w:rPr>
          <w:sz w:val="24"/>
          <w:szCs w:val="24"/>
          <w:u w:val="single"/>
        </w:rPr>
      </w:pPr>
      <w:r w:rsidRPr="00DF788B">
        <w:rPr>
          <w:sz w:val="24"/>
          <w:szCs w:val="24"/>
          <w:u w:val="single"/>
        </w:rPr>
        <w:t>GÜNDEM</w:t>
      </w:r>
      <w:r w:rsidRPr="00DF788B">
        <w:rPr>
          <w:sz w:val="24"/>
          <w:szCs w:val="24"/>
          <w:u w:val="single"/>
        </w:rPr>
        <w:tab/>
      </w:r>
      <w:r w:rsidRPr="00DF788B">
        <w:rPr>
          <w:sz w:val="24"/>
          <w:szCs w:val="24"/>
          <w:u w:val="single"/>
        </w:rPr>
        <w:tab/>
      </w:r>
      <w:r w:rsidRPr="00DF788B">
        <w:rPr>
          <w:sz w:val="24"/>
          <w:szCs w:val="24"/>
          <w:u w:val="single"/>
        </w:rPr>
        <w:tab/>
        <w:t>:</w:t>
      </w:r>
    </w:p>
    <w:p w:rsidR="006041B9" w:rsidRPr="00DF788B" w:rsidRDefault="00DF788B" w:rsidP="00F13A0C">
      <w:pPr>
        <w:numPr>
          <w:ilvl w:val="0"/>
          <w:numId w:val="2"/>
        </w:numPr>
        <w:tabs>
          <w:tab w:val="left" w:pos="284"/>
        </w:tabs>
        <w:spacing w:line="276" w:lineRule="auto"/>
        <w:contextualSpacing/>
        <w:jc w:val="both"/>
        <w:rPr>
          <w:sz w:val="24"/>
          <w:szCs w:val="24"/>
        </w:rPr>
      </w:pPr>
      <w:r w:rsidRPr="00DF788B">
        <w:rPr>
          <w:sz w:val="24"/>
          <w:szCs w:val="24"/>
        </w:rPr>
        <w:t>İmar ve Şehircilik Müdürlüğü</w:t>
      </w:r>
      <w:r w:rsidR="000F4840" w:rsidRPr="00DF788B">
        <w:rPr>
          <w:sz w:val="24"/>
          <w:szCs w:val="24"/>
        </w:rPr>
        <w:t xml:space="preserve"> – </w:t>
      </w:r>
      <w:r w:rsidRPr="00DF788B">
        <w:rPr>
          <w:sz w:val="24"/>
          <w:szCs w:val="24"/>
        </w:rPr>
        <w:t>Taşınmaz Devri</w:t>
      </w:r>
    </w:p>
    <w:p w:rsidR="000F4840" w:rsidRPr="00DF788B" w:rsidRDefault="00DF788B" w:rsidP="00F13A0C">
      <w:pPr>
        <w:numPr>
          <w:ilvl w:val="0"/>
          <w:numId w:val="2"/>
        </w:numPr>
        <w:tabs>
          <w:tab w:val="left" w:pos="284"/>
        </w:tabs>
        <w:spacing w:line="276" w:lineRule="auto"/>
        <w:contextualSpacing/>
        <w:jc w:val="both"/>
        <w:rPr>
          <w:sz w:val="24"/>
          <w:szCs w:val="24"/>
        </w:rPr>
      </w:pPr>
      <w:r w:rsidRPr="00DF788B">
        <w:rPr>
          <w:sz w:val="24"/>
          <w:szCs w:val="24"/>
        </w:rPr>
        <w:t>İnsan Kaynakları ve Eğitim Müdürlüğü</w:t>
      </w:r>
      <w:r w:rsidR="000F4840" w:rsidRPr="00DF788B">
        <w:rPr>
          <w:sz w:val="24"/>
          <w:szCs w:val="24"/>
        </w:rPr>
        <w:t xml:space="preserve"> – </w:t>
      </w:r>
      <w:r w:rsidRPr="00DF788B">
        <w:rPr>
          <w:sz w:val="24"/>
          <w:szCs w:val="24"/>
        </w:rPr>
        <w:t>SDS için Yetki Verilmesi</w:t>
      </w:r>
    </w:p>
    <w:p w:rsidR="000F4840" w:rsidRPr="00DF788B" w:rsidRDefault="00DF788B" w:rsidP="00F13A0C">
      <w:pPr>
        <w:numPr>
          <w:ilvl w:val="0"/>
          <w:numId w:val="2"/>
        </w:numPr>
        <w:tabs>
          <w:tab w:val="left" w:pos="284"/>
        </w:tabs>
        <w:spacing w:line="276" w:lineRule="auto"/>
        <w:contextualSpacing/>
        <w:jc w:val="both"/>
        <w:rPr>
          <w:sz w:val="24"/>
          <w:szCs w:val="24"/>
        </w:rPr>
      </w:pPr>
      <w:r w:rsidRPr="00DF788B">
        <w:rPr>
          <w:sz w:val="24"/>
          <w:szCs w:val="24"/>
        </w:rPr>
        <w:t>Müteferrika ile İmar ve Bayındırlık Komisyonu</w:t>
      </w:r>
      <w:r w:rsidR="000F4840" w:rsidRPr="00DF788B">
        <w:rPr>
          <w:sz w:val="24"/>
          <w:szCs w:val="24"/>
        </w:rPr>
        <w:t xml:space="preserve"> – </w:t>
      </w:r>
      <w:r w:rsidRPr="00DF788B">
        <w:rPr>
          <w:sz w:val="24"/>
          <w:szCs w:val="24"/>
        </w:rPr>
        <w:t>Ortak Komisyon Raporu</w:t>
      </w:r>
    </w:p>
    <w:p w:rsidR="00DF788B" w:rsidRPr="00DF788B" w:rsidRDefault="00DF788B" w:rsidP="00F13A0C">
      <w:pPr>
        <w:numPr>
          <w:ilvl w:val="0"/>
          <w:numId w:val="2"/>
        </w:numPr>
        <w:tabs>
          <w:tab w:val="left" w:pos="284"/>
        </w:tabs>
        <w:spacing w:line="276" w:lineRule="auto"/>
        <w:contextualSpacing/>
        <w:jc w:val="both"/>
        <w:rPr>
          <w:sz w:val="24"/>
          <w:szCs w:val="24"/>
        </w:rPr>
      </w:pPr>
      <w:r w:rsidRPr="00DF788B">
        <w:rPr>
          <w:sz w:val="24"/>
          <w:szCs w:val="24"/>
        </w:rPr>
        <w:t>Plan ve Bütçe ile İmar ve Bayındırlık Komisyonu – Ortak Komisyon Raporu</w:t>
      </w:r>
    </w:p>
    <w:p w:rsidR="00DF788B" w:rsidRPr="00DF788B" w:rsidRDefault="00DF788B" w:rsidP="00F13A0C">
      <w:pPr>
        <w:numPr>
          <w:ilvl w:val="0"/>
          <w:numId w:val="2"/>
        </w:numPr>
        <w:tabs>
          <w:tab w:val="left" w:pos="284"/>
        </w:tabs>
        <w:spacing w:line="276" w:lineRule="auto"/>
        <w:contextualSpacing/>
        <w:jc w:val="both"/>
        <w:rPr>
          <w:sz w:val="24"/>
          <w:szCs w:val="24"/>
        </w:rPr>
      </w:pPr>
      <w:r w:rsidRPr="00DF788B">
        <w:rPr>
          <w:color w:val="000000"/>
          <w:sz w:val="24"/>
          <w:szCs w:val="24"/>
        </w:rPr>
        <w:t xml:space="preserve">İmar ve Bayındırlık Komisyonu – İmar ve Bayındırlık </w:t>
      </w:r>
      <w:r w:rsidRPr="00DF788B">
        <w:rPr>
          <w:sz w:val="24"/>
          <w:szCs w:val="24"/>
        </w:rPr>
        <w:t>Komisyon Raporu</w:t>
      </w:r>
    </w:p>
    <w:p w:rsidR="00DF788B" w:rsidRPr="00DF788B" w:rsidRDefault="00DF788B" w:rsidP="00F13A0C">
      <w:pPr>
        <w:numPr>
          <w:ilvl w:val="0"/>
          <w:numId w:val="2"/>
        </w:numPr>
        <w:tabs>
          <w:tab w:val="left" w:pos="284"/>
        </w:tabs>
        <w:spacing w:line="276" w:lineRule="auto"/>
        <w:contextualSpacing/>
        <w:jc w:val="both"/>
        <w:rPr>
          <w:sz w:val="24"/>
          <w:szCs w:val="24"/>
        </w:rPr>
      </w:pPr>
      <w:r w:rsidRPr="00DF788B">
        <w:rPr>
          <w:color w:val="000000"/>
          <w:sz w:val="24"/>
          <w:szCs w:val="24"/>
        </w:rPr>
        <w:t xml:space="preserve">İmar ve Bayındırlık Komisyonu – İmar ve Bayındırlık </w:t>
      </w:r>
      <w:r w:rsidRPr="00DF788B">
        <w:rPr>
          <w:sz w:val="24"/>
          <w:szCs w:val="24"/>
        </w:rPr>
        <w:t>Komisyon Raporu</w:t>
      </w:r>
    </w:p>
    <w:p w:rsidR="000F4840" w:rsidRPr="00DF788B" w:rsidRDefault="000F4840" w:rsidP="00F13A0C">
      <w:pPr>
        <w:numPr>
          <w:ilvl w:val="0"/>
          <w:numId w:val="2"/>
        </w:numPr>
        <w:tabs>
          <w:tab w:val="left" w:pos="284"/>
        </w:tabs>
        <w:spacing w:line="276" w:lineRule="auto"/>
        <w:contextualSpacing/>
        <w:jc w:val="both"/>
        <w:rPr>
          <w:sz w:val="24"/>
          <w:szCs w:val="24"/>
        </w:rPr>
      </w:pPr>
      <w:r w:rsidRPr="00DF788B">
        <w:rPr>
          <w:sz w:val="24"/>
          <w:szCs w:val="24"/>
        </w:rPr>
        <w:t>Kentsel Tasarım Müdürlüğü – İmar Planı Değişikliği Hakkında</w:t>
      </w:r>
    </w:p>
    <w:p w:rsidR="000F4840" w:rsidRPr="00DF788B" w:rsidRDefault="000F4840" w:rsidP="00F13A0C">
      <w:pPr>
        <w:numPr>
          <w:ilvl w:val="0"/>
          <w:numId w:val="2"/>
        </w:numPr>
        <w:tabs>
          <w:tab w:val="left" w:pos="284"/>
        </w:tabs>
        <w:spacing w:line="276" w:lineRule="auto"/>
        <w:contextualSpacing/>
        <w:jc w:val="both"/>
        <w:rPr>
          <w:sz w:val="24"/>
          <w:szCs w:val="24"/>
        </w:rPr>
      </w:pPr>
      <w:r w:rsidRPr="00DF788B">
        <w:rPr>
          <w:sz w:val="24"/>
          <w:szCs w:val="24"/>
        </w:rPr>
        <w:t>Kentsel Tasarım Müdürlüğü – İlave İmar Planı Hakkında</w:t>
      </w:r>
    </w:p>
    <w:p w:rsidR="00DF788B" w:rsidRPr="00DF788B" w:rsidRDefault="00DF788B" w:rsidP="00DF788B">
      <w:pPr>
        <w:tabs>
          <w:tab w:val="left" w:pos="284"/>
        </w:tabs>
        <w:spacing w:line="276" w:lineRule="auto"/>
        <w:contextualSpacing/>
        <w:jc w:val="both"/>
        <w:rPr>
          <w:sz w:val="24"/>
          <w:szCs w:val="24"/>
        </w:rPr>
      </w:pPr>
    </w:p>
    <w:p w:rsidR="00DF788B" w:rsidRPr="00DF788B" w:rsidRDefault="00DF788B" w:rsidP="00DF788B">
      <w:pPr>
        <w:tabs>
          <w:tab w:val="left" w:pos="284"/>
        </w:tabs>
        <w:spacing w:line="276" w:lineRule="auto"/>
        <w:contextualSpacing/>
        <w:jc w:val="both"/>
        <w:rPr>
          <w:sz w:val="24"/>
          <w:szCs w:val="24"/>
        </w:rPr>
      </w:pPr>
      <w:r w:rsidRPr="00DF788B">
        <w:rPr>
          <w:sz w:val="24"/>
          <w:szCs w:val="24"/>
        </w:rPr>
        <w:t>EK GÜNDEM</w:t>
      </w:r>
    </w:p>
    <w:p w:rsidR="00DF788B" w:rsidRPr="00DF788B" w:rsidRDefault="00DF788B" w:rsidP="00F13A0C">
      <w:pPr>
        <w:numPr>
          <w:ilvl w:val="0"/>
          <w:numId w:val="2"/>
        </w:numPr>
        <w:tabs>
          <w:tab w:val="left" w:pos="284"/>
        </w:tabs>
        <w:spacing w:line="276" w:lineRule="auto"/>
        <w:contextualSpacing/>
        <w:jc w:val="both"/>
        <w:rPr>
          <w:sz w:val="24"/>
          <w:szCs w:val="24"/>
        </w:rPr>
      </w:pPr>
      <w:r w:rsidRPr="00DF788B">
        <w:rPr>
          <w:sz w:val="24"/>
          <w:szCs w:val="24"/>
        </w:rPr>
        <w:t>Kentsel Tasarım Müdürlüğü – İlave İmar Planı Hakkında</w:t>
      </w:r>
    </w:p>
    <w:p w:rsidR="004C6E22" w:rsidRPr="004C6E22" w:rsidRDefault="00DF788B" w:rsidP="004C6E22">
      <w:pPr>
        <w:numPr>
          <w:ilvl w:val="0"/>
          <w:numId w:val="2"/>
        </w:numPr>
        <w:tabs>
          <w:tab w:val="left" w:pos="284"/>
        </w:tabs>
        <w:spacing w:line="276" w:lineRule="auto"/>
        <w:contextualSpacing/>
        <w:jc w:val="both"/>
        <w:rPr>
          <w:b/>
          <w:sz w:val="24"/>
          <w:szCs w:val="24"/>
          <w:u w:val="single"/>
        </w:rPr>
      </w:pPr>
      <w:r w:rsidRPr="004C6E22">
        <w:rPr>
          <w:sz w:val="24"/>
          <w:szCs w:val="24"/>
        </w:rPr>
        <w:lastRenderedPageBreak/>
        <w:t>Park ve Bahçeler Müdürlüğü - Park İsminin Değiştirilmesi</w:t>
      </w:r>
    </w:p>
    <w:p w:rsidR="00F13A0C" w:rsidRPr="004C6E22" w:rsidRDefault="00D9220E" w:rsidP="004C6E22">
      <w:pPr>
        <w:tabs>
          <w:tab w:val="left" w:pos="284"/>
        </w:tabs>
        <w:spacing w:line="276" w:lineRule="auto"/>
        <w:contextualSpacing/>
        <w:jc w:val="both"/>
        <w:rPr>
          <w:b/>
          <w:sz w:val="24"/>
          <w:szCs w:val="24"/>
          <w:u w:val="single"/>
        </w:rPr>
      </w:pPr>
      <w:r w:rsidRPr="004C6E22">
        <w:rPr>
          <w:b/>
          <w:sz w:val="24"/>
          <w:szCs w:val="24"/>
          <w:u w:val="single"/>
        </w:rPr>
        <w:t>Karar</w:t>
      </w:r>
      <w:r w:rsidR="00DF788B" w:rsidRPr="004C6E22">
        <w:rPr>
          <w:b/>
          <w:sz w:val="24"/>
          <w:szCs w:val="24"/>
          <w:u w:val="single"/>
        </w:rPr>
        <w:t xml:space="preserve"> No: 119</w:t>
      </w:r>
    </w:p>
    <w:p w:rsidR="00F13A0C" w:rsidRPr="00DF788B" w:rsidRDefault="00DF788B" w:rsidP="004B5026">
      <w:pPr>
        <w:pStyle w:val="AralkYok"/>
        <w:spacing w:line="276" w:lineRule="auto"/>
        <w:ind w:firstLine="708"/>
        <w:jc w:val="both"/>
        <w:rPr>
          <w:rFonts w:ascii="Times New Roman" w:eastAsia="Times New Roman" w:hAnsi="Times New Roman" w:cs="Times New Roman"/>
          <w:sz w:val="24"/>
          <w:szCs w:val="24"/>
        </w:rPr>
      </w:pPr>
      <w:proofErr w:type="gramStart"/>
      <w:r w:rsidRPr="00DF788B">
        <w:rPr>
          <w:rFonts w:ascii="Times New Roman" w:eastAsiaTheme="minorHAnsi" w:hAnsi="Times New Roman" w:cs="Times New Roman"/>
          <w:sz w:val="24"/>
          <w:szCs w:val="24"/>
          <w:lang w:eastAsia="en-US"/>
        </w:rPr>
        <w:t xml:space="preserve">Meclis gündeminin 1. maddesinde yer alan İmar ve Şehircilik Müdürlüğünün 20.11.2017 tarihli ve 105535 sayılı yazılarında; </w:t>
      </w:r>
      <w:r w:rsidRPr="00DF788B">
        <w:rPr>
          <w:rFonts w:ascii="Times New Roman" w:hAnsi="Times New Roman" w:cs="Times New Roman"/>
          <w:sz w:val="24"/>
          <w:szCs w:val="24"/>
        </w:rPr>
        <w:t>Talas ilçesi, Erciyes Mahallesi, 2 pafta, 137 parsel, 11 pafta, 2105 parsel, 12 pafta, 2262 ve 2372 numaralı parsellerde bulunan hisselerinin tamamının birer TL bedelle Belediyemiz adına satışından sonra tapuya tesciline, Erciyes Mahallesi 8 pafta, 1177 numaralı parsellerde bulunan hisselerinin tamamının 1,00 TL bedelle Belediyemiz adına satışından sonra tapuya tesciline, Erciyes Mahallesi, 12 pafta, 2324 numaralı parselde bulunan hisselerinin tamamının 1,00 TL bedelle Belediyemiz adına satışından sonra tapuya tesciline, Erciyes Mahallesi 41 pafta, 148 ada, 9 numaralı parselde bulunan hisselerinin tamamını 1,00 TL bedelle Belediyemiz adına satışından sonra tapuya tesciline, tapuya tescil işlemleri için Belediye Başkanı H. Mustafa PALANCIOĞLU'na veya Belediye Başkan Yardımcısı Ali Rıza KARAKULLUKÇU'ya münferit olarak yetki verilmesine oy birliği ile karar verildi.</w:t>
      </w:r>
      <w:proofErr w:type="gramEnd"/>
    </w:p>
    <w:p w:rsidR="004B5026" w:rsidRPr="004B5026" w:rsidRDefault="004B5026" w:rsidP="004B5026">
      <w:pPr>
        <w:pStyle w:val="AralkYok"/>
        <w:spacing w:line="276" w:lineRule="auto"/>
        <w:ind w:firstLine="708"/>
        <w:jc w:val="both"/>
        <w:rPr>
          <w:rFonts w:ascii="Times New Roman" w:hAnsi="Times New Roman" w:cs="Times New Roman"/>
          <w:sz w:val="18"/>
          <w:szCs w:val="18"/>
        </w:rPr>
      </w:pPr>
    </w:p>
    <w:p w:rsidR="00F13A0C" w:rsidRPr="004B5026" w:rsidRDefault="00DF788B" w:rsidP="00F13A0C">
      <w:pPr>
        <w:spacing w:line="276" w:lineRule="auto"/>
        <w:rPr>
          <w:b/>
          <w:sz w:val="24"/>
          <w:szCs w:val="24"/>
          <w:u w:val="single"/>
        </w:rPr>
      </w:pPr>
      <w:r>
        <w:rPr>
          <w:b/>
          <w:sz w:val="24"/>
          <w:szCs w:val="24"/>
          <w:u w:val="single"/>
        </w:rPr>
        <w:t>Karar No: 120</w:t>
      </w:r>
    </w:p>
    <w:p w:rsidR="00F13A0C" w:rsidRPr="004B5026" w:rsidRDefault="00DF788B" w:rsidP="00DF788B">
      <w:pPr>
        <w:pStyle w:val="AralkYok"/>
        <w:spacing w:line="276" w:lineRule="auto"/>
        <w:ind w:firstLine="708"/>
        <w:jc w:val="both"/>
        <w:rPr>
          <w:rFonts w:ascii="Times New Roman" w:hAnsi="Times New Roman" w:cs="Times New Roman"/>
          <w:sz w:val="24"/>
          <w:szCs w:val="24"/>
        </w:rPr>
      </w:pPr>
      <w:proofErr w:type="gramStart"/>
      <w:r w:rsidRPr="00DF788B">
        <w:rPr>
          <w:rFonts w:ascii="Times New Roman" w:hAnsi="Times New Roman" w:cs="Times New Roman"/>
          <w:sz w:val="24"/>
          <w:szCs w:val="24"/>
        </w:rPr>
        <w:t>Meclis gündeminin 2. maddesinde yer alan İnsan Kaynakları ve Eğitim Müdürlüğünün 23.11.2017 tarihli ve 105785 sayılı yazılarına</w:t>
      </w:r>
      <w:r w:rsidR="00D53135">
        <w:rPr>
          <w:rFonts w:ascii="Times New Roman" w:hAnsi="Times New Roman" w:cs="Times New Roman"/>
          <w:sz w:val="24"/>
          <w:szCs w:val="24"/>
        </w:rPr>
        <w:t xml:space="preserve"> istinaden</w:t>
      </w:r>
      <w:r w:rsidRPr="00DF788B">
        <w:rPr>
          <w:rFonts w:ascii="Times New Roman" w:hAnsi="Times New Roman" w:cs="Times New Roman"/>
          <w:sz w:val="24"/>
          <w:szCs w:val="24"/>
        </w:rPr>
        <w:t xml:space="preserve"> 4688 sayılı Kamu Görevlileri Sendikası Toplu Sözleşme Kanunu’nun 32. maddesinde yer alan usul ve esaslar çerçevesinde ödenebilecek Sosyal Denge Tazminatı aylık tutarının belirlenmesi için yapılacak Toplu İş Sözleşmesi hususunda yetkili sendikayla Belediyemiz arasında yapılacak sözleşmeyi imzalamaya Belediye Başkanı’mız Dr. H. Mustafa </w:t>
      </w:r>
      <w:proofErr w:type="spellStart"/>
      <w:r w:rsidRPr="00DF788B">
        <w:rPr>
          <w:rFonts w:ascii="Times New Roman" w:hAnsi="Times New Roman" w:cs="Times New Roman"/>
          <w:sz w:val="24"/>
          <w:szCs w:val="24"/>
        </w:rPr>
        <w:t>PALANCIOĞLU'nun</w:t>
      </w:r>
      <w:proofErr w:type="spellEnd"/>
      <w:r w:rsidRPr="00DF788B">
        <w:rPr>
          <w:rFonts w:ascii="Times New Roman" w:hAnsi="Times New Roman" w:cs="Times New Roman"/>
          <w:sz w:val="24"/>
          <w:szCs w:val="24"/>
        </w:rPr>
        <w:t xml:space="preserve"> yetkilendirilmesi veya görevlendireceği bir kişiye yetki verilmesi oybirliği ile kabul edildi.</w:t>
      </w:r>
      <w:proofErr w:type="gramEnd"/>
    </w:p>
    <w:p w:rsidR="00F13A0C" w:rsidRPr="004B5026" w:rsidRDefault="00F13A0C" w:rsidP="006041B9">
      <w:pPr>
        <w:spacing w:line="276" w:lineRule="auto"/>
        <w:ind w:firstLine="708"/>
        <w:jc w:val="both"/>
        <w:rPr>
          <w:rFonts w:eastAsiaTheme="minorEastAsia"/>
          <w:sz w:val="18"/>
          <w:szCs w:val="18"/>
        </w:rPr>
      </w:pPr>
    </w:p>
    <w:p w:rsidR="00F13A0C" w:rsidRPr="004B5026" w:rsidRDefault="00DF788B" w:rsidP="004C6E22">
      <w:pPr>
        <w:spacing w:line="276" w:lineRule="auto"/>
        <w:rPr>
          <w:rFonts w:eastAsiaTheme="minorEastAsia"/>
          <w:b/>
          <w:sz w:val="24"/>
          <w:szCs w:val="24"/>
          <w:u w:val="single"/>
        </w:rPr>
      </w:pPr>
      <w:r>
        <w:rPr>
          <w:rFonts w:eastAsiaTheme="minorEastAsia"/>
          <w:b/>
          <w:sz w:val="24"/>
          <w:szCs w:val="24"/>
          <w:u w:val="single"/>
        </w:rPr>
        <w:t>Karar No: 121</w:t>
      </w:r>
    </w:p>
    <w:p w:rsidR="00DF788B" w:rsidRPr="00DF788B" w:rsidRDefault="00DF788B" w:rsidP="001D674B">
      <w:pPr>
        <w:pStyle w:val="GvdeMetni1"/>
        <w:shd w:val="clear" w:color="auto" w:fill="auto"/>
        <w:spacing w:line="276" w:lineRule="auto"/>
        <w:ind w:left="20" w:right="20" w:firstLine="720"/>
        <w:jc w:val="both"/>
        <w:rPr>
          <w:rFonts w:ascii="Times New Roman" w:hAnsi="Times New Roman" w:cs="Times New Roman"/>
          <w:sz w:val="24"/>
          <w:szCs w:val="24"/>
        </w:rPr>
      </w:pPr>
      <w:r w:rsidRPr="00DF788B">
        <w:rPr>
          <w:rFonts w:ascii="Times New Roman" w:hAnsi="Times New Roman" w:cs="Times New Roman"/>
          <w:sz w:val="24"/>
          <w:szCs w:val="24"/>
        </w:rPr>
        <w:t>Meclis gündeminin 3. maddesinde yer alan Müteferrika ile İmar ve Bayındırlık Komisyonunun 10.11.2017</w:t>
      </w:r>
      <w:r w:rsidRPr="00DF788B">
        <w:rPr>
          <w:rFonts w:ascii="Times New Roman" w:eastAsia="Times New Roman" w:hAnsi="Times New Roman" w:cs="Times New Roman"/>
          <w:sz w:val="24"/>
          <w:szCs w:val="24"/>
        </w:rPr>
        <w:t xml:space="preserve"> tarihli ve </w:t>
      </w:r>
      <w:r w:rsidRPr="00DF788B">
        <w:rPr>
          <w:rFonts w:ascii="Times New Roman" w:hAnsi="Times New Roman" w:cs="Times New Roman"/>
          <w:sz w:val="24"/>
          <w:szCs w:val="24"/>
        </w:rPr>
        <w:t>1</w:t>
      </w:r>
      <w:r w:rsidR="00D53135">
        <w:rPr>
          <w:rFonts w:ascii="Times New Roman" w:eastAsia="Times New Roman" w:hAnsi="Times New Roman" w:cs="Times New Roman"/>
          <w:sz w:val="24"/>
          <w:szCs w:val="24"/>
        </w:rPr>
        <w:t xml:space="preserve"> sayılı Raporuna istinaden</w:t>
      </w:r>
      <w:r w:rsidRPr="00DF788B">
        <w:rPr>
          <w:rFonts w:ascii="Times New Roman" w:hAnsi="Times New Roman" w:cs="Times New Roman"/>
          <w:sz w:val="24"/>
          <w:szCs w:val="24"/>
        </w:rPr>
        <w:t xml:space="preserve"> </w:t>
      </w:r>
      <w:r w:rsidR="001D674B">
        <w:rPr>
          <w:rFonts w:ascii="Times New Roman" w:hAnsi="Times New Roman" w:cs="Times New Roman"/>
          <w:sz w:val="24"/>
          <w:szCs w:val="24"/>
        </w:rPr>
        <w:t>h</w:t>
      </w:r>
      <w:r w:rsidRPr="00DF788B">
        <w:rPr>
          <w:rFonts w:ascii="Times New Roman" w:hAnsi="Times New Roman" w:cs="Times New Roman"/>
          <w:sz w:val="24"/>
          <w:szCs w:val="24"/>
        </w:rPr>
        <w:t>azırlanan Müteferrika ile İmar ve Bayındırlık Komisyonu ortak kararının ve 5393 sayılı Belediye Kanunu’nun 12. Maddesine göre işlem yapılması talepleri;</w:t>
      </w:r>
    </w:p>
    <w:p w:rsidR="00DF788B" w:rsidRPr="00DF788B" w:rsidRDefault="00DF788B" w:rsidP="00DF788B">
      <w:pPr>
        <w:pStyle w:val="AralkYok"/>
        <w:tabs>
          <w:tab w:val="left" w:pos="993"/>
        </w:tabs>
        <w:spacing w:line="276" w:lineRule="auto"/>
        <w:ind w:firstLine="709"/>
        <w:jc w:val="both"/>
        <w:rPr>
          <w:rFonts w:ascii="Times New Roman" w:eastAsia="Times New Roman" w:hAnsi="Times New Roman" w:cs="Times New Roman"/>
          <w:sz w:val="24"/>
          <w:szCs w:val="24"/>
        </w:rPr>
      </w:pPr>
      <w:r w:rsidRPr="00DF788B">
        <w:rPr>
          <w:rFonts w:ascii="Times New Roman" w:eastAsia="Times New Roman" w:hAnsi="Times New Roman" w:cs="Times New Roman"/>
          <w:sz w:val="24"/>
          <w:szCs w:val="24"/>
        </w:rPr>
        <w:t xml:space="preserve">Yapılan incelemeler ve görüşmeler neticesinde; Mahallelerin ayrı ayrı oylanmasına ve işlemlerin </w:t>
      </w:r>
      <w:r w:rsidRPr="00DF788B">
        <w:rPr>
          <w:rFonts w:ascii="Times New Roman" w:hAnsi="Times New Roman" w:cs="Times New Roman"/>
          <w:sz w:val="24"/>
          <w:szCs w:val="24"/>
        </w:rPr>
        <w:t>5393 sayılı Belediye Kanunu’nun 12. Maddesine göre yapılmasına oy birliği ile</w:t>
      </w:r>
      <w:r w:rsidRPr="00DF788B">
        <w:rPr>
          <w:rFonts w:ascii="Times New Roman" w:eastAsia="Times New Roman" w:hAnsi="Times New Roman" w:cs="Times New Roman"/>
          <w:sz w:val="24"/>
          <w:szCs w:val="24"/>
        </w:rPr>
        <w:t xml:space="preserve"> karar verildi.</w:t>
      </w:r>
    </w:p>
    <w:p w:rsidR="00DF788B" w:rsidRPr="001D674B" w:rsidRDefault="00DF788B" w:rsidP="00DF788B">
      <w:pPr>
        <w:pStyle w:val="AralkYok"/>
        <w:numPr>
          <w:ilvl w:val="0"/>
          <w:numId w:val="8"/>
        </w:numPr>
        <w:tabs>
          <w:tab w:val="left" w:pos="993"/>
        </w:tabs>
        <w:spacing w:line="276" w:lineRule="auto"/>
        <w:jc w:val="both"/>
        <w:rPr>
          <w:rFonts w:ascii="Times New Roman" w:hAnsi="Times New Roman" w:cs="Times New Roman"/>
          <w:sz w:val="24"/>
          <w:szCs w:val="24"/>
        </w:rPr>
      </w:pPr>
      <w:proofErr w:type="spellStart"/>
      <w:r w:rsidRPr="001D674B">
        <w:rPr>
          <w:rFonts w:ascii="Times New Roman" w:hAnsi="Times New Roman" w:cs="Times New Roman"/>
          <w:sz w:val="24"/>
          <w:szCs w:val="24"/>
        </w:rPr>
        <w:t>Gülistanevler</w:t>
      </w:r>
      <w:proofErr w:type="spellEnd"/>
      <w:r w:rsidR="001D674B" w:rsidRPr="001D674B">
        <w:rPr>
          <w:rFonts w:ascii="Times New Roman" w:hAnsi="Times New Roman" w:cs="Times New Roman"/>
          <w:sz w:val="24"/>
          <w:szCs w:val="24"/>
        </w:rPr>
        <w:t xml:space="preserve"> Mahallesi’nin kaldırılması</w:t>
      </w:r>
      <w:r w:rsidR="001D674B">
        <w:rPr>
          <w:rFonts w:ascii="Times New Roman" w:hAnsi="Times New Roman" w:cs="Times New Roman"/>
          <w:sz w:val="24"/>
          <w:szCs w:val="24"/>
        </w:rPr>
        <w:t xml:space="preserve"> </w:t>
      </w:r>
      <w:r w:rsidRPr="001D674B">
        <w:rPr>
          <w:rFonts w:ascii="Times New Roman" w:eastAsia="Times New Roman" w:hAnsi="Times New Roman" w:cs="Times New Roman"/>
          <w:sz w:val="24"/>
          <w:szCs w:val="24"/>
        </w:rPr>
        <w:t>oy birliği ile kabul edildi.</w:t>
      </w:r>
    </w:p>
    <w:p w:rsidR="00D9220E" w:rsidRPr="001D674B" w:rsidRDefault="00DF788B" w:rsidP="001D674B">
      <w:pPr>
        <w:pStyle w:val="ListeParagraf"/>
        <w:numPr>
          <w:ilvl w:val="0"/>
          <w:numId w:val="8"/>
        </w:numPr>
        <w:spacing w:line="276" w:lineRule="auto"/>
        <w:ind w:left="993" w:hanging="284"/>
        <w:jc w:val="both"/>
      </w:pPr>
      <w:r w:rsidRPr="001D674B">
        <w:t>Başakpınar Gaziler Mahallesi’nin, Başakpınar Ufuk Mahallesi’nin ve Başakpınar Yıldıztepe Mahallesi’nin kaldırılması ve Başakpınar Mahallesi adı altında tek mahalle olması oy çokluğu ile kabul edildi.</w:t>
      </w:r>
    </w:p>
    <w:p w:rsidR="00D9220E" w:rsidRPr="004B5026" w:rsidRDefault="00D9220E" w:rsidP="00D9220E">
      <w:pPr>
        <w:spacing w:line="276" w:lineRule="auto"/>
        <w:rPr>
          <w:sz w:val="16"/>
          <w:szCs w:val="16"/>
        </w:rPr>
      </w:pPr>
    </w:p>
    <w:p w:rsidR="00D9220E" w:rsidRPr="004C6E22" w:rsidRDefault="000F4840" w:rsidP="00D9220E">
      <w:pPr>
        <w:spacing w:line="276" w:lineRule="auto"/>
        <w:rPr>
          <w:rFonts w:eastAsiaTheme="minorEastAsia"/>
          <w:b/>
          <w:sz w:val="24"/>
          <w:szCs w:val="24"/>
          <w:u w:val="single"/>
        </w:rPr>
      </w:pPr>
      <w:r w:rsidRPr="004C6E22">
        <w:rPr>
          <w:rFonts w:eastAsiaTheme="minorEastAsia"/>
          <w:b/>
          <w:sz w:val="24"/>
          <w:szCs w:val="24"/>
          <w:u w:val="single"/>
        </w:rPr>
        <w:t xml:space="preserve">Karar No: </w:t>
      </w:r>
      <w:r w:rsidR="00DF788B" w:rsidRPr="004C6E22">
        <w:rPr>
          <w:rFonts w:eastAsiaTheme="minorEastAsia"/>
          <w:b/>
          <w:sz w:val="24"/>
          <w:szCs w:val="24"/>
          <w:u w:val="single"/>
        </w:rPr>
        <w:t>122</w:t>
      </w:r>
    </w:p>
    <w:p w:rsidR="006041B9" w:rsidRPr="004C6E22" w:rsidRDefault="004C6E22" w:rsidP="001D674B">
      <w:pPr>
        <w:pStyle w:val="AralkYok"/>
        <w:spacing w:line="276" w:lineRule="auto"/>
        <w:ind w:firstLine="708"/>
        <w:jc w:val="both"/>
        <w:rPr>
          <w:rFonts w:ascii="Times New Roman" w:hAnsi="Times New Roman" w:cs="Times New Roman"/>
          <w:sz w:val="24"/>
          <w:szCs w:val="24"/>
        </w:rPr>
      </w:pPr>
      <w:r w:rsidRPr="004C6E22">
        <w:rPr>
          <w:rFonts w:ascii="Times New Roman" w:hAnsi="Times New Roman" w:cs="Times New Roman"/>
          <w:sz w:val="24"/>
          <w:szCs w:val="24"/>
        </w:rPr>
        <w:t>Meclis gündeminin 4. maddesinde yer alan Plan ve Bütçe ile İmar ve Bayındırlık Komisyonunun</w:t>
      </w:r>
      <w:r w:rsidRPr="004C6E22">
        <w:rPr>
          <w:rFonts w:ascii="Times New Roman" w:hAnsi="Times New Roman" w:cs="Times New Roman"/>
          <w:color w:val="000000"/>
          <w:sz w:val="24"/>
          <w:szCs w:val="24"/>
        </w:rPr>
        <w:t xml:space="preserve"> 29.11.2017</w:t>
      </w:r>
      <w:r w:rsidR="001D674B">
        <w:rPr>
          <w:rFonts w:ascii="Times New Roman" w:hAnsi="Times New Roman" w:cs="Times New Roman"/>
          <w:color w:val="000000"/>
          <w:sz w:val="24"/>
          <w:szCs w:val="24"/>
        </w:rPr>
        <w:t xml:space="preserve"> tarihli ve 2 sayılı raporuna istinaden </w:t>
      </w:r>
      <w:r w:rsidRPr="004C6E22">
        <w:rPr>
          <w:rFonts w:ascii="Times New Roman" w:hAnsi="Times New Roman" w:cs="Times New Roman"/>
          <w:sz w:val="24"/>
          <w:szCs w:val="24"/>
        </w:rPr>
        <w:t xml:space="preserve">Murat </w:t>
      </w:r>
      <w:proofErr w:type="spellStart"/>
      <w:r w:rsidRPr="004C6E22">
        <w:rPr>
          <w:rFonts w:ascii="Times New Roman" w:hAnsi="Times New Roman" w:cs="Times New Roman"/>
          <w:sz w:val="24"/>
          <w:szCs w:val="24"/>
        </w:rPr>
        <w:t>AKSU’ya</w:t>
      </w:r>
      <w:proofErr w:type="spellEnd"/>
      <w:r w:rsidRPr="004C6E22">
        <w:rPr>
          <w:rFonts w:ascii="Times New Roman" w:hAnsi="Times New Roman" w:cs="Times New Roman"/>
          <w:sz w:val="24"/>
          <w:szCs w:val="24"/>
        </w:rPr>
        <w:t xml:space="preserve"> ait 170.455,15 TL borç miktarının Erciyes (Zincidere) </w:t>
      </w:r>
      <w:proofErr w:type="spellStart"/>
      <w:r w:rsidRPr="004C6E22">
        <w:rPr>
          <w:rFonts w:ascii="Times New Roman" w:hAnsi="Times New Roman" w:cs="Times New Roman"/>
          <w:sz w:val="24"/>
          <w:szCs w:val="24"/>
        </w:rPr>
        <w:t>Eserdağı</w:t>
      </w:r>
      <w:proofErr w:type="spellEnd"/>
      <w:r w:rsidRPr="004C6E22">
        <w:rPr>
          <w:rFonts w:ascii="Times New Roman" w:hAnsi="Times New Roman" w:cs="Times New Roman"/>
          <w:sz w:val="24"/>
          <w:szCs w:val="24"/>
        </w:rPr>
        <w:t xml:space="preserve"> Mevkii 18 pafta, 2966 parselde bulunan 6070 m² tarla vasfındaki taşınmazın ½ hissesinin 169.960,00 TL olduğu ve aradaki fark 495,15 TL’nin </w:t>
      </w:r>
      <w:proofErr w:type="gramStart"/>
      <w:r w:rsidRPr="004C6E22">
        <w:rPr>
          <w:rFonts w:ascii="Times New Roman" w:hAnsi="Times New Roman" w:cs="Times New Roman"/>
          <w:sz w:val="24"/>
          <w:szCs w:val="24"/>
        </w:rPr>
        <w:t>ana para</w:t>
      </w:r>
      <w:proofErr w:type="gramEnd"/>
      <w:r w:rsidRPr="004C6E22">
        <w:rPr>
          <w:rFonts w:ascii="Times New Roman" w:hAnsi="Times New Roman" w:cs="Times New Roman"/>
          <w:sz w:val="24"/>
          <w:szCs w:val="24"/>
        </w:rPr>
        <w:t xml:space="preserve"> faizinden silinerek, görüş ve önerilere istinaden Murat AKSU ile </w:t>
      </w:r>
      <w:r w:rsidRPr="004C6E22">
        <w:rPr>
          <w:rFonts w:ascii="Times New Roman" w:hAnsi="Times New Roman" w:cs="Times New Roman"/>
          <w:sz w:val="24"/>
          <w:szCs w:val="24"/>
        </w:rPr>
        <w:lastRenderedPageBreak/>
        <w:t>uzlaşma talebinin kabulü yönünde hazırlanan Ortak Komisyon Raporu oya sunuldu. İşari olarak yapılan oylama neticesinde oy birliği ile kabul edildi.</w:t>
      </w:r>
    </w:p>
    <w:p w:rsidR="004B5026" w:rsidRPr="004C6E22" w:rsidRDefault="004B5026" w:rsidP="000F4840">
      <w:pPr>
        <w:pStyle w:val="GvdeMetni1"/>
        <w:shd w:val="clear" w:color="auto" w:fill="auto"/>
        <w:spacing w:line="276" w:lineRule="auto"/>
        <w:ind w:left="20" w:right="20" w:firstLine="720"/>
        <w:jc w:val="both"/>
        <w:rPr>
          <w:rFonts w:ascii="Times New Roman" w:hAnsi="Times New Roman" w:cs="Times New Roman"/>
          <w:sz w:val="24"/>
          <w:szCs w:val="24"/>
        </w:rPr>
      </w:pPr>
    </w:p>
    <w:p w:rsidR="004B5026" w:rsidRPr="004C6E22" w:rsidRDefault="004C6E22" w:rsidP="004B5026">
      <w:pPr>
        <w:spacing w:line="276" w:lineRule="auto"/>
        <w:rPr>
          <w:rFonts w:eastAsiaTheme="minorEastAsia"/>
          <w:b/>
          <w:sz w:val="24"/>
          <w:szCs w:val="24"/>
          <w:u w:val="single"/>
        </w:rPr>
      </w:pPr>
      <w:r w:rsidRPr="004C6E22">
        <w:rPr>
          <w:rFonts w:eastAsiaTheme="minorEastAsia"/>
          <w:b/>
          <w:sz w:val="24"/>
          <w:szCs w:val="24"/>
          <w:u w:val="single"/>
        </w:rPr>
        <w:t>Karar No: 123</w:t>
      </w:r>
    </w:p>
    <w:p w:rsidR="004C6E22" w:rsidRPr="004C6E22" w:rsidRDefault="004C6E22" w:rsidP="004C6E22">
      <w:pPr>
        <w:pStyle w:val="AralkYok"/>
        <w:spacing w:line="276" w:lineRule="auto"/>
        <w:ind w:firstLine="708"/>
        <w:jc w:val="both"/>
        <w:rPr>
          <w:rFonts w:ascii="Times New Roman" w:hAnsi="Times New Roman" w:cs="Times New Roman"/>
          <w:color w:val="000000"/>
          <w:sz w:val="24"/>
          <w:szCs w:val="24"/>
        </w:rPr>
      </w:pPr>
      <w:proofErr w:type="gramStart"/>
      <w:r w:rsidRPr="004C6E22">
        <w:rPr>
          <w:rFonts w:ascii="Times New Roman" w:hAnsi="Times New Roman" w:cs="Times New Roman"/>
          <w:sz w:val="24"/>
          <w:szCs w:val="24"/>
        </w:rPr>
        <w:t xml:space="preserve">Meclis gündeminin 5. maddesinde </w:t>
      </w:r>
      <w:r w:rsidRPr="004C6E22">
        <w:rPr>
          <w:rFonts w:ascii="Times New Roman" w:eastAsiaTheme="minorHAnsi" w:hAnsi="Times New Roman" w:cs="Times New Roman"/>
          <w:sz w:val="24"/>
          <w:szCs w:val="24"/>
          <w:lang w:eastAsia="en-US"/>
        </w:rPr>
        <w:t xml:space="preserve">yer alan </w:t>
      </w:r>
      <w:r w:rsidRPr="004C6E22">
        <w:rPr>
          <w:rFonts w:ascii="Times New Roman" w:hAnsi="Times New Roman" w:cs="Times New Roman"/>
          <w:color w:val="000000"/>
          <w:sz w:val="24"/>
          <w:szCs w:val="24"/>
        </w:rPr>
        <w:t>İmar ve Bayındırlık Komisyonunun 16.11.2017</w:t>
      </w:r>
      <w:r w:rsidRPr="004C6E22">
        <w:rPr>
          <w:rFonts w:ascii="Times New Roman" w:hAnsi="Times New Roman" w:cs="Times New Roman"/>
          <w:sz w:val="24"/>
          <w:szCs w:val="24"/>
        </w:rPr>
        <w:t xml:space="preserve"> </w:t>
      </w:r>
      <w:r w:rsidRPr="004C6E22">
        <w:rPr>
          <w:rFonts w:ascii="Times New Roman" w:hAnsi="Times New Roman" w:cs="Times New Roman"/>
          <w:color w:val="000000"/>
          <w:sz w:val="24"/>
          <w:szCs w:val="24"/>
        </w:rPr>
        <w:t>tarihli ve 26 sayılı raporun</w:t>
      </w:r>
      <w:r w:rsidR="001D674B">
        <w:rPr>
          <w:rFonts w:ascii="Times New Roman" w:hAnsi="Times New Roman" w:cs="Times New Roman"/>
          <w:color w:val="000000"/>
          <w:sz w:val="24"/>
          <w:szCs w:val="24"/>
        </w:rPr>
        <w:t xml:space="preserve">a istinaden </w:t>
      </w:r>
      <w:r w:rsidRPr="004C6E22">
        <w:rPr>
          <w:rFonts w:ascii="Times New Roman" w:hAnsi="Times New Roman" w:cs="Times New Roman"/>
          <w:sz w:val="24"/>
          <w:szCs w:val="24"/>
        </w:rPr>
        <w:t>1/1000 ölçekli K35-D-07-C-4-A ve K35-D-07-D-2-C uygulama imar planı paftalarında plan müellifi tarafından teknik gereklere uygun olarak hazırlanıp onama sınırı içerisine alınan yerlerin, bölgenin ihtiyaçlarını karşılaması amacıyla trafo alanı olarak planlanması talebinin kabulünün uygun olacağı görülmüş olup;</w:t>
      </w:r>
      <w:proofErr w:type="gramEnd"/>
    </w:p>
    <w:p w:rsidR="004B5026" w:rsidRPr="004C6E22" w:rsidRDefault="004C6E22" w:rsidP="004C6E22">
      <w:pPr>
        <w:pStyle w:val="GvdeMetni1"/>
        <w:shd w:val="clear" w:color="auto" w:fill="auto"/>
        <w:spacing w:line="276" w:lineRule="auto"/>
        <w:ind w:left="20" w:right="20" w:firstLine="720"/>
        <w:jc w:val="both"/>
        <w:rPr>
          <w:rFonts w:ascii="Times New Roman" w:hAnsi="Times New Roman" w:cs="Times New Roman"/>
          <w:sz w:val="24"/>
          <w:szCs w:val="24"/>
        </w:rPr>
      </w:pPr>
      <w:r w:rsidRPr="004C6E22">
        <w:rPr>
          <w:rFonts w:ascii="Times New Roman" w:hAnsi="Times New Roman" w:cs="Times New Roman"/>
          <w:color w:val="000000"/>
          <w:sz w:val="24"/>
          <w:szCs w:val="24"/>
        </w:rPr>
        <w:t xml:space="preserve">Komisyon raporu oya sunuldu. </w:t>
      </w:r>
      <w:r w:rsidRPr="004C6E22">
        <w:rPr>
          <w:rFonts w:ascii="Times New Roman" w:hAnsi="Times New Roman" w:cs="Times New Roman"/>
          <w:sz w:val="24"/>
          <w:szCs w:val="24"/>
        </w:rPr>
        <w:t>İşari olarak yapılan oylama neticesinde oy birliği ile kabul edildi.</w:t>
      </w:r>
    </w:p>
    <w:p w:rsidR="006041B9" w:rsidRPr="004C6E22" w:rsidRDefault="006041B9" w:rsidP="004B5026">
      <w:pPr>
        <w:pStyle w:val="GvdeMetni1"/>
        <w:shd w:val="clear" w:color="auto" w:fill="auto"/>
        <w:spacing w:line="276" w:lineRule="auto"/>
        <w:ind w:right="20" w:firstLine="0"/>
        <w:jc w:val="both"/>
        <w:rPr>
          <w:rFonts w:ascii="Times New Roman" w:hAnsi="Times New Roman" w:cs="Times New Roman"/>
          <w:sz w:val="24"/>
          <w:szCs w:val="24"/>
        </w:rPr>
      </w:pPr>
    </w:p>
    <w:p w:rsidR="004B5026" w:rsidRPr="004C6E22" w:rsidRDefault="004C6E22" w:rsidP="004B5026">
      <w:pPr>
        <w:spacing w:line="276" w:lineRule="auto"/>
        <w:rPr>
          <w:rFonts w:eastAsiaTheme="minorEastAsia"/>
          <w:b/>
          <w:sz w:val="24"/>
          <w:szCs w:val="24"/>
          <w:u w:val="single"/>
        </w:rPr>
      </w:pPr>
      <w:r w:rsidRPr="004C6E22">
        <w:rPr>
          <w:rFonts w:eastAsiaTheme="minorEastAsia"/>
          <w:b/>
          <w:sz w:val="24"/>
          <w:szCs w:val="24"/>
          <w:u w:val="single"/>
        </w:rPr>
        <w:t>Karar No: 124</w:t>
      </w:r>
    </w:p>
    <w:p w:rsidR="004C6E22" w:rsidRPr="004C6E22" w:rsidRDefault="004C6E22" w:rsidP="00EF68F1">
      <w:pPr>
        <w:pStyle w:val="AralkYok"/>
        <w:spacing w:line="276" w:lineRule="auto"/>
        <w:ind w:firstLine="708"/>
        <w:jc w:val="both"/>
        <w:rPr>
          <w:rFonts w:ascii="Times New Roman" w:hAnsi="Times New Roman" w:cs="Times New Roman"/>
          <w:color w:val="000000"/>
          <w:sz w:val="24"/>
          <w:szCs w:val="24"/>
        </w:rPr>
      </w:pPr>
      <w:proofErr w:type="gramStart"/>
      <w:r w:rsidRPr="004C6E22">
        <w:rPr>
          <w:rFonts w:ascii="Times New Roman" w:hAnsi="Times New Roman" w:cs="Times New Roman"/>
          <w:sz w:val="24"/>
          <w:szCs w:val="24"/>
        </w:rPr>
        <w:t xml:space="preserve">Meclis gündeminin 6. maddesinde </w:t>
      </w:r>
      <w:r w:rsidRPr="004C6E22">
        <w:rPr>
          <w:rFonts w:ascii="Times New Roman" w:eastAsiaTheme="minorHAnsi" w:hAnsi="Times New Roman" w:cs="Times New Roman"/>
          <w:sz w:val="24"/>
          <w:szCs w:val="24"/>
          <w:lang w:eastAsia="en-US"/>
        </w:rPr>
        <w:t xml:space="preserve">yer alan </w:t>
      </w:r>
      <w:r w:rsidRPr="004C6E22">
        <w:rPr>
          <w:rFonts w:ascii="Times New Roman" w:hAnsi="Times New Roman" w:cs="Times New Roman"/>
          <w:color w:val="000000"/>
          <w:sz w:val="24"/>
          <w:szCs w:val="24"/>
        </w:rPr>
        <w:t>İmar ve Bayındırlık Komisyonunun 16.11.2017</w:t>
      </w:r>
      <w:r w:rsidRPr="004C6E22">
        <w:rPr>
          <w:rFonts w:ascii="Times New Roman" w:hAnsi="Times New Roman" w:cs="Times New Roman"/>
          <w:sz w:val="24"/>
          <w:szCs w:val="24"/>
        </w:rPr>
        <w:t xml:space="preserve"> </w:t>
      </w:r>
      <w:r w:rsidRPr="004C6E22">
        <w:rPr>
          <w:rFonts w:ascii="Times New Roman" w:hAnsi="Times New Roman" w:cs="Times New Roman"/>
          <w:color w:val="000000"/>
          <w:sz w:val="24"/>
          <w:szCs w:val="24"/>
        </w:rPr>
        <w:t xml:space="preserve">tarihli ve 27 sayılı </w:t>
      </w:r>
      <w:r w:rsidR="00EF68F1" w:rsidRPr="004C6E22">
        <w:rPr>
          <w:rFonts w:ascii="Times New Roman" w:hAnsi="Times New Roman" w:cs="Times New Roman"/>
          <w:color w:val="000000"/>
          <w:sz w:val="24"/>
          <w:szCs w:val="24"/>
        </w:rPr>
        <w:t>raporun</w:t>
      </w:r>
      <w:r w:rsidR="00EF68F1">
        <w:rPr>
          <w:rFonts w:ascii="Times New Roman" w:hAnsi="Times New Roman" w:cs="Times New Roman"/>
          <w:color w:val="000000"/>
          <w:sz w:val="24"/>
          <w:szCs w:val="24"/>
        </w:rPr>
        <w:t xml:space="preserve">a istinaden </w:t>
      </w:r>
      <w:r w:rsidRPr="004C6E22">
        <w:rPr>
          <w:rFonts w:ascii="Times New Roman" w:hAnsi="Times New Roman" w:cs="Times New Roman"/>
          <w:sz w:val="24"/>
          <w:szCs w:val="24"/>
        </w:rPr>
        <w:t xml:space="preserve">1/1000 ölçekli K35-C-12-C-3-A uygulama imar planı paftasında şehir plancısı tarafından teknik gereklere uygun olarak hazırlanıp onama sınırı içerisine alınan alanın, 10 metre genişliğinde taşıt yolu ve otopark alanı olarak </w:t>
      </w:r>
      <w:r w:rsidRPr="004C6E22">
        <w:rPr>
          <w:rFonts w:ascii="Times New Roman" w:hAnsi="Times New Roman" w:cs="Times New Roman"/>
          <w:bCs/>
          <w:sz w:val="24"/>
          <w:szCs w:val="24"/>
        </w:rPr>
        <w:t xml:space="preserve">planlanması </w:t>
      </w:r>
      <w:r w:rsidRPr="004C6E22">
        <w:rPr>
          <w:rFonts w:ascii="Times New Roman" w:hAnsi="Times New Roman" w:cs="Times New Roman"/>
          <w:sz w:val="24"/>
          <w:szCs w:val="24"/>
        </w:rPr>
        <w:t>talebinin kabulünün uygun olacağı görülmüş olup;</w:t>
      </w:r>
      <w:proofErr w:type="gramEnd"/>
    </w:p>
    <w:p w:rsidR="004B5026" w:rsidRPr="004C6E22" w:rsidRDefault="004C6E22" w:rsidP="004C6E22">
      <w:pPr>
        <w:pStyle w:val="GvdeMetni1"/>
        <w:shd w:val="clear" w:color="auto" w:fill="auto"/>
        <w:spacing w:line="276" w:lineRule="auto"/>
        <w:ind w:left="20" w:right="20" w:firstLine="720"/>
        <w:jc w:val="both"/>
        <w:rPr>
          <w:rFonts w:ascii="Times New Roman" w:hAnsi="Times New Roman" w:cs="Times New Roman"/>
          <w:sz w:val="24"/>
          <w:szCs w:val="24"/>
        </w:rPr>
      </w:pPr>
      <w:r w:rsidRPr="004C6E22">
        <w:rPr>
          <w:rFonts w:ascii="Times New Roman" w:hAnsi="Times New Roman" w:cs="Times New Roman"/>
          <w:color w:val="000000"/>
          <w:sz w:val="24"/>
          <w:szCs w:val="24"/>
        </w:rPr>
        <w:t xml:space="preserve">Komisyon raporu oya sunuldu. </w:t>
      </w:r>
      <w:r w:rsidRPr="004C6E22">
        <w:rPr>
          <w:rFonts w:ascii="Times New Roman" w:hAnsi="Times New Roman" w:cs="Times New Roman"/>
          <w:sz w:val="24"/>
          <w:szCs w:val="24"/>
        </w:rPr>
        <w:t>İşari olarak yapılan oylama neticesinde oy birliği ile kabul edildi.</w:t>
      </w:r>
    </w:p>
    <w:p w:rsidR="004C6E22" w:rsidRPr="004C6E22" w:rsidRDefault="004C6E22" w:rsidP="004C6E22">
      <w:pPr>
        <w:pStyle w:val="GvdeMetni1"/>
        <w:shd w:val="clear" w:color="auto" w:fill="auto"/>
        <w:spacing w:line="276" w:lineRule="auto"/>
        <w:ind w:right="20" w:firstLine="0"/>
        <w:jc w:val="both"/>
        <w:rPr>
          <w:rFonts w:ascii="Times New Roman" w:hAnsi="Times New Roman" w:cs="Times New Roman"/>
          <w:sz w:val="24"/>
          <w:szCs w:val="24"/>
        </w:rPr>
      </w:pPr>
    </w:p>
    <w:p w:rsidR="004C6E22" w:rsidRPr="004C6E22" w:rsidRDefault="004C6E22" w:rsidP="004C6E22">
      <w:pPr>
        <w:spacing w:line="276" w:lineRule="auto"/>
        <w:rPr>
          <w:rFonts w:eastAsiaTheme="minorEastAsia"/>
          <w:b/>
          <w:sz w:val="24"/>
          <w:szCs w:val="24"/>
          <w:u w:val="single"/>
        </w:rPr>
      </w:pPr>
      <w:r w:rsidRPr="004C6E22">
        <w:rPr>
          <w:rFonts w:eastAsiaTheme="minorEastAsia"/>
          <w:b/>
          <w:sz w:val="24"/>
          <w:szCs w:val="24"/>
          <w:u w:val="single"/>
        </w:rPr>
        <w:t>Karar No: 125</w:t>
      </w:r>
    </w:p>
    <w:p w:rsidR="004C6E22" w:rsidRPr="004C6E22" w:rsidRDefault="004C6E22" w:rsidP="00EF68F1">
      <w:pPr>
        <w:pStyle w:val="AralkYok"/>
        <w:spacing w:line="276" w:lineRule="auto"/>
        <w:ind w:firstLine="708"/>
        <w:jc w:val="both"/>
        <w:rPr>
          <w:rFonts w:ascii="Times New Roman" w:hAnsi="Times New Roman" w:cs="Times New Roman"/>
          <w:sz w:val="24"/>
          <w:szCs w:val="24"/>
        </w:rPr>
      </w:pPr>
      <w:r w:rsidRPr="004C6E22">
        <w:rPr>
          <w:rFonts w:ascii="Times New Roman" w:hAnsi="Times New Roman" w:cs="Times New Roman"/>
          <w:sz w:val="24"/>
          <w:szCs w:val="24"/>
        </w:rPr>
        <w:t xml:space="preserve">Meclis gündeminin 7. maddesinde </w:t>
      </w:r>
      <w:r w:rsidRPr="004C6E22">
        <w:rPr>
          <w:rFonts w:ascii="Times New Roman" w:eastAsiaTheme="minorHAnsi" w:hAnsi="Times New Roman" w:cs="Times New Roman"/>
          <w:sz w:val="24"/>
          <w:szCs w:val="24"/>
          <w:lang w:eastAsia="en-US"/>
        </w:rPr>
        <w:t xml:space="preserve">yer alan </w:t>
      </w:r>
      <w:r w:rsidRPr="004C6E22">
        <w:rPr>
          <w:rFonts w:ascii="Times New Roman" w:hAnsi="Times New Roman" w:cs="Times New Roman"/>
          <w:sz w:val="24"/>
          <w:szCs w:val="24"/>
        </w:rPr>
        <w:t>yer alan Tablakaya Mahallesi sınırları içerisinde yer alan 790 ada, 7 ve 8 parsel numaralı taşınmazlar</w:t>
      </w:r>
      <w:r w:rsidR="00EF68F1">
        <w:rPr>
          <w:rFonts w:ascii="Times New Roman" w:hAnsi="Times New Roman" w:cs="Times New Roman"/>
          <w:sz w:val="24"/>
          <w:szCs w:val="24"/>
        </w:rPr>
        <w:t>ın</w:t>
      </w:r>
      <w:r w:rsidRPr="004C6E22">
        <w:rPr>
          <w:rFonts w:ascii="Times New Roman" w:hAnsi="Times New Roman" w:cs="Times New Roman"/>
          <w:sz w:val="24"/>
          <w:szCs w:val="24"/>
        </w:rPr>
        <w:t xml:space="preserve"> 1/1000 ölçekli ilave ve revizyon uygulama imar planında kaldırılmış olup imar planı değişikliği yapılarak kaldırılan yolun yeniden planlanması tale</w:t>
      </w:r>
      <w:r w:rsidR="00EF68F1">
        <w:rPr>
          <w:rFonts w:ascii="Times New Roman" w:hAnsi="Times New Roman" w:cs="Times New Roman"/>
          <w:sz w:val="24"/>
          <w:szCs w:val="24"/>
        </w:rPr>
        <w:t xml:space="preserve">binin </w:t>
      </w:r>
      <w:r w:rsidRPr="004C6E22">
        <w:rPr>
          <w:rFonts w:ascii="Times New Roman" w:hAnsi="Times New Roman" w:cs="Times New Roman"/>
          <w:sz w:val="24"/>
          <w:szCs w:val="24"/>
        </w:rPr>
        <w:t xml:space="preserve">incelenmek üzere İmar ve Bayındırlık Komisyonuna </w:t>
      </w:r>
      <w:proofErr w:type="gramStart"/>
      <w:r w:rsidRPr="004C6E22">
        <w:rPr>
          <w:rFonts w:ascii="Times New Roman" w:hAnsi="Times New Roman" w:cs="Times New Roman"/>
          <w:sz w:val="24"/>
          <w:szCs w:val="24"/>
        </w:rPr>
        <w:t>havalesi</w:t>
      </w:r>
      <w:r w:rsidR="00EF68F1">
        <w:rPr>
          <w:rFonts w:ascii="Times New Roman" w:hAnsi="Times New Roman" w:cs="Times New Roman"/>
          <w:sz w:val="24"/>
          <w:szCs w:val="24"/>
        </w:rPr>
        <w:t xml:space="preserve">ne </w:t>
      </w:r>
      <w:r w:rsidRPr="004C6E22">
        <w:rPr>
          <w:rFonts w:ascii="Times New Roman" w:hAnsi="Times New Roman" w:cs="Times New Roman"/>
          <w:sz w:val="24"/>
          <w:szCs w:val="24"/>
        </w:rPr>
        <w:t xml:space="preserve"> oy</w:t>
      </w:r>
      <w:proofErr w:type="gramEnd"/>
      <w:r w:rsidRPr="004C6E22">
        <w:rPr>
          <w:rFonts w:ascii="Times New Roman" w:hAnsi="Times New Roman" w:cs="Times New Roman"/>
          <w:sz w:val="24"/>
          <w:szCs w:val="24"/>
        </w:rPr>
        <w:t xml:space="preserve"> birliği ile kabul edildi.</w:t>
      </w:r>
    </w:p>
    <w:p w:rsidR="004C6E22" w:rsidRPr="004C6E22" w:rsidRDefault="004C6E22" w:rsidP="004C6E22">
      <w:pPr>
        <w:pStyle w:val="GvdeMetni1"/>
        <w:shd w:val="clear" w:color="auto" w:fill="auto"/>
        <w:spacing w:line="276" w:lineRule="auto"/>
        <w:ind w:right="20" w:firstLine="0"/>
        <w:jc w:val="both"/>
        <w:rPr>
          <w:rFonts w:ascii="Times New Roman" w:hAnsi="Times New Roman" w:cs="Times New Roman"/>
          <w:sz w:val="24"/>
          <w:szCs w:val="24"/>
        </w:rPr>
      </w:pPr>
    </w:p>
    <w:p w:rsidR="004C6E22" w:rsidRPr="004C6E22" w:rsidRDefault="004C6E22" w:rsidP="004C6E22">
      <w:pPr>
        <w:spacing w:line="276" w:lineRule="auto"/>
        <w:rPr>
          <w:rFonts w:eastAsiaTheme="minorEastAsia"/>
          <w:b/>
          <w:sz w:val="24"/>
          <w:szCs w:val="24"/>
          <w:u w:val="single"/>
        </w:rPr>
      </w:pPr>
      <w:r w:rsidRPr="004C6E22">
        <w:rPr>
          <w:rFonts w:eastAsiaTheme="minorEastAsia"/>
          <w:b/>
          <w:sz w:val="24"/>
          <w:szCs w:val="24"/>
          <w:u w:val="single"/>
        </w:rPr>
        <w:t>Karar No: 126</w:t>
      </w:r>
    </w:p>
    <w:p w:rsidR="004C6E22" w:rsidRPr="004C6E22" w:rsidRDefault="004C6E22" w:rsidP="00EF68F1">
      <w:pPr>
        <w:pStyle w:val="AralkYok"/>
        <w:spacing w:line="276" w:lineRule="auto"/>
        <w:ind w:firstLine="708"/>
        <w:jc w:val="both"/>
        <w:rPr>
          <w:rFonts w:ascii="Times New Roman" w:hAnsi="Times New Roman" w:cs="Times New Roman"/>
          <w:sz w:val="24"/>
          <w:szCs w:val="24"/>
        </w:rPr>
      </w:pPr>
      <w:r w:rsidRPr="004C6E22">
        <w:rPr>
          <w:rFonts w:ascii="Times New Roman" w:hAnsi="Times New Roman" w:cs="Times New Roman"/>
          <w:sz w:val="24"/>
          <w:szCs w:val="24"/>
        </w:rPr>
        <w:t xml:space="preserve">Meclis gündeminin 8. maddesinde </w:t>
      </w:r>
      <w:r w:rsidRPr="004C6E22">
        <w:rPr>
          <w:rFonts w:ascii="Times New Roman" w:eastAsiaTheme="minorHAnsi" w:hAnsi="Times New Roman" w:cs="Times New Roman"/>
          <w:sz w:val="24"/>
          <w:szCs w:val="24"/>
          <w:lang w:eastAsia="en-US"/>
        </w:rPr>
        <w:t xml:space="preserve">yer alan </w:t>
      </w:r>
      <w:r w:rsidRPr="004C6E22">
        <w:rPr>
          <w:rFonts w:ascii="Times New Roman" w:hAnsi="Times New Roman" w:cs="Times New Roman"/>
          <w:sz w:val="24"/>
          <w:szCs w:val="24"/>
        </w:rPr>
        <w:t>yer alan Kamber Mahallesi sınırları içerisinde yer alan 598 parsel numaralı taşınmazın enerji üretim, dağıtım ve depolama alanı olarak planlanmasın</w:t>
      </w:r>
      <w:r w:rsidR="00EF68F1">
        <w:rPr>
          <w:rFonts w:ascii="Times New Roman" w:hAnsi="Times New Roman" w:cs="Times New Roman"/>
          <w:sz w:val="24"/>
          <w:szCs w:val="24"/>
        </w:rPr>
        <w:t xml:space="preserve">ın </w:t>
      </w:r>
      <w:r w:rsidRPr="004C6E22">
        <w:rPr>
          <w:rFonts w:ascii="Times New Roman" w:hAnsi="Times New Roman" w:cs="Times New Roman"/>
          <w:sz w:val="24"/>
          <w:szCs w:val="24"/>
        </w:rPr>
        <w:t>incelenmek üzere İmar ve Bayındırlık Komisyonuna havalesi oya sunuldu. İşari olarak yapılan oylama neticesinde oy birliği ile kabul edildi.</w:t>
      </w:r>
    </w:p>
    <w:p w:rsidR="004C6E22" w:rsidRPr="004C6E22" w:rsidRDefault="004C6E22" w:rsidP="004C6E22">
      <w:pPr>
        <w:pStyle w:val="GvdeMetni1"/>
        <w:shd w:val="clear" w:color="auto" w:fill="auto"/>
        <w:spacing w:line="276" w:lineRule="auto"/>
        <w:ind w:right="20" w:firstLine="0"/>
        <w:jc w:val="both"/>
        <w:rPr>
          <w:rFonts w:ascii="Times New Roman" w:hAnsi="Times New Roman" w:cs="Times New Roman"/>
          <w:sz w:val="24"/>
          <w:szCs w:val="24"/>
        </w:rPr>
      </w:pPr>
    </w:p>
    <w:p w:rsidR="004C6E22" w:rsidRPr="004C6E22" w:rsidRDefault="004C6E22" w:rsidP="004C6E22">
      <w:pPr>
        <w:spacing w:line="276" w:lineRule="auto"/>
        <w:rPr>
          <w:rFonts w:eastAsiaTheme="minorEastAsia"/>
          <w:b/>
          <w:sz w:val="24"/>
          <w:szCs w:val="24"/>
          <w:u w:val="single"/>
        </w:rPr>
      </w:pPr>
      <w:r w:rsidRPr="004C6E22">
        <w:rPr>
          <w:rFonts w:eastAsiaTheme="minorEastAsia"/>
          <w:b/>
          <w:sz w:val="24"/>
          <w:szCs w:val="24"/>
          <w:u w:val="single"/>
        </w:rPr>
        <w:t>Karar No: 127</w:t>
      </w:r>
    </w:p>
    <w:p w:rsidR="004C6E22" w:rsidRPr="004C6E22" w:rsidRDefault="004C6E22" w:rsidP="000906B2">
      <w:pPr>
        <w:pStyle w:val="AralkYok"/>
        <w:spacing w:line="276" w:lineRule="auto"/>
        <w:ind w:firstLine="708"/>
        <w:jc w:val="both"/>
        <w:rPr>
          <w:rFonts w:ascii="Times New Roman" w:hAnsi="Times New Roman" w:cs="Times New Roman"/>
          <w:sz w:val="24"/>
          <w:szCs w:val="24"/>
        </w:rPr>
      </w:pPr>
      <w:r w:rsidRPr="004C6E22">
        <w:rPr>
          <w:rFonts w:ascii="Times New Roman" w:hAnsi="Times New Roman" w:cs="Times New Roman"/>
          <w:sz w:val="24"/>
          <w:szCs w:val="24"/>
        </w:rPr>
        <w:t xml:space="preserve">Meclis gündeminin 9. maddesinde </w:t>
      </w:r>
      <w:r w:rsidRPr="004C6E22">
        <w:rPr>
          <w:rFonts w:ascii="Times New Roman" w:eastAsiaTheme="minorHAnsi" w:hAnsi="Times New Roman" w:cs="Times New Roman"/>
          <w:sz w:val="24"/>
          <w:szCs w:val="24"/>
          <w:lang w:eastAsia="en-US"/>
        </w:rPr>
        <w:t xml:space="preserve">yer alan </w:t>
      </w:r>
      <w:r w:rsidRPr="004C6E22">
        <w:rPr>
          <w:rFonts w:ascii="Times New Roman" w:hAnsi="Times New Roman" w:cs="Times New Roman"/>
          <w:sz w:val="24"/>
          <w:szCs w:val="24"/>
        </w:rPr>
        <w:t>yer alan Kepez Mahallesi sınırları içerisinde bulunan 1287 parsel numaralı taşınmaz ve civarında imar planları hazırlanarak ortaokul, konut alanı, park ve yol planlanması</w:t>
      </w:r>
      <w:r w:rsidR="000906B2">
        <w:rPr>
          <w:rFonts w:ascii="Times New Roman" w:hAnsi="Times New Roman" w:cs="Times New Roman"/>
          <w:sz w:val="24"/>
          <w:szCs w:val="24"/>
        </w:rPr>
        <w:t xml:space="preserve">nın, </w:t>
      </w:r>
      <w:r w:rsidRPr="004C6E22">
        <w:rPr>
          <w:rFonts w:ascii="Times New Roman" w:hAnsi="Times New Roman" w:cs="Times New Roman"/>
          <w:sz w:val="24"/>
          <w:szCs w:val="24"/>
        </w:rPr>
        <w:t xml:space="preserve">5393 sayılı Belediye Kanunu'nun “Diğer kuruluşlarla ilişkiler” başlıklı 75. maddesinde belirtilen ortak iş birliği kapsamında ve </w:t>
      </w:r>
      <w:proofErr w:type="spellStart"/>
      <w:proofErr w:type="gramStart"/>
      <w:r w:rsidRPr="004C6E22">
        <w:rPr>
          <w:rFonts w:ascii="Times New Roman" w:hAnsi="Times New Roman" w:cs="Times New Roman"/>
          <w:sz w:val="24"/>
          <w:szCs w:val="24"/>
        </w:rPr>
        <w:t>Mekansal</w:t>
      </w:r>
      <w:proofErr w:type="spellEnd"/>
      <w:proofErr w:type="gramEnd"/>
      <w:r w:rsidRPr="004C6E22">
        <w:rPr>
          <w:rFonts w:ascii="Times New Roman" w:hAnsi="Times New Roman" w:cs="Times New Roman"/>
          <w:sz w:val="24"/>
          <w:szCs w:val="24"/>
        </w:rPr>
        <w:t xml:space="preserve"> Planlar Yapım Yönetmeliği'nin İmar Planlarına Dair Esaslar Başlıklı 7. Bölümü’nün 21. maddesi uyarınca 1/5000 ölçekli nazım imar planının ve 3194 sayılı İmar </w:t>
      </w:r>
      <w:r w:rsidRPr="004C6E22">
        <w:rPr>
          <w:rFonts w:ascii="Times New Roman" w:hAnsi="Times New Roman" w:cs="Times New Roman"/>
          <w:sz w:val="24"/>
          <w:szCs w:val="24"/>
        </w:rPr>
        <w:lastRenderedPageBreak/>
        <w:t>Kanunu’nun 8/b maddesi uyarınca da 1/1000 ölçekli uygulama imar planının Büyükşehir Belediyesi tarafından yapılması oy birliği ile kabul edildi.</w:t>
      </w:r>
    </w:p>
    <w:p w:rsidR="004C6E22" w:rsidRPr="004C6E22" w:rsidRDefault="004C6E22" w:rsidP="004C6E22">
      <w:pPr>
        <w:pStyle w:val="GvdeMetni1"/>
        <w:shd w:val="clear" w:color="auto" w:fill="auto"/>
        <w:spacing w:line="276" w:lineRule="auto"/>
        <w:ind w:right="20" w:firstLine="0"/>
        <w:jc w:val="both"/>
        <w:rPr>
          <w:rFonts w:ascii="Times New Roman" w:hAnsi="Times New Roman" w:cs="Times New Roman"/>
          <w:sz w:val="24"/>
          <w:szCs w:val="24"/>
        </w:rPr>
      </w:pPr>
      <w:bookmarkStart w:id="0" w:name="_GoBack"/>
      <w:bookmarkEnd w:id="0"/>
    </w:p>
    <w:p w:rsidR="004C6E22" w:rsidRPr="004C6E22" w:rsidRDefault="004C6E22" w:rsidP="004C6E22">
      <w:pPr>
        <w:spacing w:line="276" w:lineRule="auto"/>
        <w:rPr>
          <w:rFonts w:eastAsiaTheme="minorEastAsia"/>
          <w:b/>
          <w:sz w:val="24"/>
          <w:szCs w:val="24"/>
          <w:u w:val="single"/>
        </w:rPr>
      </w:pPr>
      <w:r w:rsidRPr="004C6E22">
        <w:rPr>
          <w:rFonts w:eastAsiaTheme="minorEastAsia"/>
          <w:b/>
          <w:sz w:val="24"/>
          <w:szCs w:val="24"/>
          <w:u w:val="single"/>
        </w:rPr>
        <w:t>Karar No: 128</w:t>
      </w:r>
    </w:p>
    <w:p w:rsidR="004C6E22" w:rsidRPr="004C6E22" w:rsidRDefault="004C6E22" w:rsidP="000906B2">
      <w:pPr>
        <w:pStyle w:val="AralkYok"/>
        <w:spacing w:line="276" w:lineRule="auto"/>
        <w:ind w:firstLine="708"/>
        <w:jc w:val="both"/>
        <w:rPr>
          <w:rFonts w:ascii="Times New Roman" w:hAnsi="Times New Roman" w:cs="Times New Roman"/>
          <w:sz w:val="24"/>
          <w:szCs w:val="24"/>
        </w:rPr>
      </w:pPr>
      <w:proofErr w:type="gramStart"/>
      <w:r w:rsidRPr="004C6E22">
        <w:rPr>
          <w:rFonts w:ascii="Times New Roman" w:hAnsi="Times New Roman" w:cs="Times New Roman"/>
          <w:sz w:val="24"/>
          <w:szCs w:val="24"/>
        </w:rPr>
        <w:t xml:space="preserve">Meclis gündeminin 10. maddesinde </w:t>
      </w:r>
      <w:r w:rsidRPr="004C6E22">
        <w:rPr>
          <w:rFonts w:ascii="Times New Roman" w:eastAsiaTheme="minorHAnsi" w:hAnsi="Times New Roman" w:cs="Times New Roman"/>
          <w:sz w:val="24"/>
          <w:szCs w:val="24"/>
          <w:lang w:eastAsia="en-US"/>
        </w:rPr>
        <w:t xml:space="preserve">yer alan </w:t>
      </w:r>
      <w:r w:rsidRPr="004C6E22">
        <w:rPr>
          <w:rFonts w:ascii="Times New Roman" w:hAnsi="Times New Roman" w:cs="Times New Roman"/>
          <w:sz w:val="24"/>
          <w:szCs w:val="24"/>
        </w:rPr>
        <w:t>yer alan Park ve Bahçeler Müdürlüğünün 04.12.2017 tarihli ve 106275 sayılı yazısına</w:t>
      </w:r>
      <w:r w:rsidR="000906B2">
        <w:rPr>
          <w:rFonts w:ascii="Times New Roman" w:hAnsi="Times New Roman" w:cs="Times New Roman"/>
          <w:sz w:val="24"/>
          <w:szCs w:val="24"/>
        </w:rPr>
        <w:t xml:space="preserve"> istinaden</w:t>
      </w:r>
      <w:r w:rsidRPr="004C6E22">
        <w:rPr>
          <w:rFonts w:ascii="Times New Roman" w:hAnsi="Times New Roman" w:cs="Times New Roman"/>
          <w:sz w:val="24"/>
          <w:szCs w:val="24"/>
        </w:rPr>
        <w:t xml:space="preserve"> Başakpınar Yıldıztepe Mahallesi’nde bulunan Emniyet Müdürü Mehmet Tokgöz Parkı’nın isminin değiştirilmesi </w:t>
      </w:r>
      <w:r w:rsidR="000906B2">
        <w:rPr>
          <w:rFonts w:ascii="Times New Roman" w:hAnsi="Times New Roman" w:cs="Times New Roman"/>
          <w:sz w:val="24"/>
          <w:szCs w:val="24"/>
        </w:rPr>
        <w:t xml:space="preserve">ve </w:t>
      </w:r>
      <w:r w:rsidRPr="004C6E22">
        <w:rPr>
          <w:rFonts w:ascii="Times New Roman" w:hAnsi="Times New Roman" w:cs="Times New Roman"/>
          <w:sz w:val="24"/>
          <w:szCs w:val="24"/>
        </w:rPr>
        <w:t xml:space="preserve">Meclis Üyesi Cengiz </w:t>
      </w:r>
      <w:proofErr w:type="spellStart"/>
      <w:r w:rsidRPr="004C6E22">
        <w:rPr>
          <w:rFonts w:ascii="Times New Roman" w:hAnsi="Times New Roman" w:cs="Times New Roman"/>
          <w:sz w:val="24"/>
          <w:szCs w:val="24"/>
        </w:rPr>
        <w:t>EKİCİ’nin</w:t>
      </w:r>
      <w:proofErr w:type="spellEnd"/>
      <w:r w:rsidRPr="004C6E22">
        <w:rPr>
          <w:rFonts w:ascii="Times New Roman" w:hAnsi="Times New Roman" w:cs="Times New Roman"/>
          <w:sz w:val="24"/>
          <w:szCs w:val="24"/>
        </w:rPr>
        <w:t xml:space="preserve"> yazılı önerisi</w:t>
      </w:r>
      <w:r w:rsidR="000906B2">
        <w:rPr>
          <w:rFonts w:ascii="Times New Roman" w:hAnsi="Times New Roman" w:cs="Times New Roman"/>
          <w:sz w:val="24"/>
          <w:szCs w:val="24"/>
        </w:rPr>
        <w:t xml:space="preserve"> ile </w:t>
      </w:r>
      <w:r w:rsidRPr="004C6E22">
        <w:rPr>
          <w:rFonts w:ascii="Times New Roman" w:hAnsi="Times New Roman" w:cs="Times New Roman"/>
          <w:sz w:val="24"/>
          <w:szCs w:val="24"/>
        </w:rPr>
        <w:t xml:space="preserve">Mevlana Mahallesi’nde bulunan </w:t>
      </w:r>
      <w:proofErr w:type="spellStart"/>
      <w:r w:rsidRPr="004C6E22">
        <w:rPr>
          <w:rFonts w:ascii="Times New Roman" w:hAnsi="Times New Roman" w:cs="Times New Roman"/>
          <w:sz w:val="24"/>
          <w:szCs w:val="24"/>
        </w:rPr>
        <w:t>Melikşah</w:t>
      </w:r>
      <w:proofErr w:type="spellEnd"/>
      <w:r w:rsidRPr="004C6E22">
        <w:rPr>
          <w:rFonts w:ascii="Times New Roman" w:hAnsi="Times New Roman" w:cs="Times New Roman"/>
          <w:sz w:val="24"/>
          <w:szCs w:val="24"/>
        </w:rPr>
        <w:t xml:space="preserve"> Caddesi’nin isminin 15 Temmuz Caddesi olarak değiştirilmesi</w:t>
      </w:r>
      <w:r w:rsidR="000906B2">
        <w:rPr>
          <w:rFonts w:ascii="Times New Roman" w:eastAsia="Times New Roman" w:hAnsi="Times New Roman" w:cs="Times New Roman"/>
          <w:sz w:val="24"/>
          <w:szCs w:val="24"/>
        </w:rPr>
        <w:t xml:space="preserve">nin ilçemizde </w:t>
      </w:r>
      <w:r w:rsidRPr="004C6E22">
        <w:rPr>
          <w:rFonts w:ascii="Times New Roman" w:hAnsi="Times New Roman" w:cs="Times New Roman"/>
          <w:sz w:val="24"/>
          <w:szCs w:val="24"/>
        </w:rPr>
        <w:t xml:space="preserve">başka bir caddeye verilmesi yönünde tavsiye kararının alınması oya sunuldu. </w:t>
      </w:r>
      <w:proofErr w:type="gramEnd"/>
      <w:r w:rsidRPr="004C6E22">
        <w:rPr>
          <w:rFonts w:ascii="Times New Roman" w:hAnsi="Times New Roman" w:cs="Times New Roman"/>
          <w:sz w:val="24"/>
          <w:szCs w:val="24"/>
        </w:rPr>
        <w:t>İşari olarak yapılan oylama neticesinde oy birliği ile kabul edildi.</w:t>
      </w:r>
    </w:p>
    <w:p w:rsidR="00085959" w:rsidRPr="004B5026" w:rsidRDefault="00085959" w:rsidP="004B5026">
      <w:pPr>
        <w:pStyle w:val="GvdeMetni1"/>
        <w:shd w:val="clear" w:color="auto" w:fill="auto"/>
        <w:spacing w:line="276" w:lineRule="auto"/>
        <w:ind w:right="20" w:firstLine="0"/>
        <w:jc w:val="both"/>
        <w:rPr>
          <w:rFonts w:ascii="Times New Roman" w:hAnsi="Times New Roman" w:cs="Times New Roman"/>
          <w:sz w:val="24"/>
          <w:szCs w:val="24"/>
        </w:rPr>
      </w:pPr>
    </w:p>
    <w:p w:rsidR="0075478D" w:rsidRDefault="0075478D" w:rsidP="0075478D">
      <w:pPr>
        <w:rPr>
          <w:b/>
          <w:sz w:val="24"/>
          <w:szCs w:val="24"/>
          <w:u w:val="single"/>
        </w:rPr>
      </w:pPr>
    </w:p>
    <w:p w:rsidR="004B5026" w:rsidRDefault="004B5026" w:rsidP="0075478D">
      <w:pPr>
        <w:rPr>
          <w:b/>
          <w:sz w:val="24"/>
          <w:szCs w:val="24"/>
          <w:u w:val="single"/>
        </w:rPr>
      </w:pPr>
    </w:p>
    <w:p w:rsidR="004B5026" w:rsidRPr="004B5026" w:rsidRDefault="004B5026" w:rsidP="0075478D">
      <w:pPr>
        <w:rPr>
          <w:b/>
          <w:sz w:val="24"/>
          <w:szCs w:val="24"/>
          <w:u w:val="single"/>
        </w:rPr>
      </w:pPr>
    </w:p>
    <w:tbl>
      <w:tblPr>
        <w:tblW w:w="9598" w:type="dxa"/>
        <w:tblLook w:val="04A0" w:firstRow="1" w:lastRow="0" w:firstColumn="1" w:lastColumn="0" w:noHBand="0" w:noVBand="1"/>
      </w:tblPr>
      <w:tblGrid>
        <w:gridCol w:w="3794"/>
        <w:gridCol w:w="2761"/>
        <w:gridCol w:w="3043"/>
      </w:tblGrid>
      <w:tr w:rsidR="0075478D" w:rsidRPr="004B5026" w:rsidTr="00E31098">
        <w:tc>
          <w:tcPr>
            <w:tcW w:w="3794" w:type="dxa"/>
            <w:hideMark/>
          </w:tcPr>
          <w:p w:rsidR="0075478D" w:rsidRPr="004B5026" w:rsidRDefault="0075478D" w:rsidP="00E31098">
            <w:pPr>
              <w:spacing w:line="276" w:lineRule="auto"/>
              <w:jc w:val="center"/>
              <w:rPr>
                <w:rFonts w:eastAsiaTheme="minorEastAsia"/>
                <w:b/>
                <w:sz w:val="24"/>
                <w:szCs w:val="24"/>
              </w:rPr>
            </w:pPr>
            <w:r w:rsidRPr="004B5026">
              <w:rPr>
                <w:rFonts w:eastAsiaTheme="minorEastAsia"/>
                <w:b/>
                <w:sz w:val="24"/>
                <w:szCs w:val="24"/>
              </w:rPr>
              <w:t>Dr. H. Mustafa PALANCIOĞLU</w:t>
            </w:r>
          </w:p>
        </w:tc>
        <w:tc>
          <w:tcPr>
            <w:tcW w:w="2761" w:type="dxa"/>
            <w:hideMark/>
          </w:tcPr>
          <w:p w:rsidR="0075478D" w:rsidRPr="004B5026" w:rsidRDefault="0075478D" w:rsidP="00E31098">
            <w:pPr>
              <w:spacing w:line="276" w:lineRule="auto"/>
              <w:jc w:val="center"/>
              <w:rPr>
                <w:rFonts w:eastAsiaTheme="minorEastAsia"/>
                <w:b/>
                <w:sz w:val="24"/>
                <w:szCs w:val="24"/>
              </w:rPr>
            </w:pPr>
            <w:r w:rsidRPr="004B5026">
              <w:rPr>
                <w:rFonts w:eastAsiaTheme="minorEastAsia"/>
                <w:b/>
                <w:sz w:val="24"/>
                <w:szCs w:val="24"/>
              </w:rPr>
              <w:t xml:space="preserve">Esat DOĞAN </w:t>
            </w:r>
          </w:p>
        </w:tc>
        <w:tc>
          <w:tcPr>
            <w:tcW w:w="3043" w:type="dxa"/>
            <w:hideMark/>
          </w:tcPr>
          <w:p w:rsidR="0075478D" w:rsidRPr="004B5026" w:rsidRDefault="0075478D" w:rsidP="00E31098">
            <w:pPr>
              <w:spacing w:line="276" w:lineRule="auto"/>
              <w:jc w:val="center"/>
              <w:rPr>
                <w:rFonts w:eastAsiaTheme="minorEastAsia"/>
                <w:b/>
                <w:sz w:val="24"/>
                <w:szCs w:val="24"/>
              </w:rPr>
            </w:pPr>
            <w:r w:rsidRPr="004B5026">
              <w:rPr>
                <w:rFonts w:eastAsiaTheme="minorEastAsia"/>
                <w:b/>
                <w:sz w:val="24"/>
                <w:szCs w:val="24"/>
              </w:rPr>
              <w:t>Leman BOLAT</w:t>
            </w:r>
          </w:p>
        </w:tc>
      </w:tr>
      <w:tr w:rsidR="0075478D" w:rsidRPr="004B5026" w:rsidTr="00E31098">
        <w:tc>
          <w:tcPr>
            <w:tcW w:w="3794" w:type="dxa"/>
            <w:hideMark/>
          </w:tcPr>
          <w:p w:rsidR="0075478D" w:rsidRPr="004B5026" w:rsidRDefault="0075478D" w:rsidP="00E31098">
            <w:pPr>
              <w:spacing w:line="276" w:lineRule="auto"/>
              <w:jc w:val="center"/>
              <w:rPr>
                <w:rFonts w:eastAsiaTheme="minorEastAsia"/>
                <w:b/>
                <w:sz w:val="24"/>
                <w:szCs w:val="24"/>
              </w:rPr>
            </w:pPr>
            <w:r w:rsidRPr="004B5026">
              <w:rPr>
                <w:rFonts w:eastAsiaTheme="minorEastAsia"/>
                <w:b/>
                <w:sz w:val="24"/>
                <w:szCs w:val="24"/>
              </w:rPr>
              <w:t>Meclis Başkanı</w:t>
            </w:r>
          </w:p>
        </w:tc>
        <w:tc>
          <w:tcPr>
            <w:tcW w:w="2761" w:type="dxa"/>
            <w:hideMark/>
          </w:tcPr>
          <w:p w:rsidR="0075478D" w:rsidRPr="004B5026" w:rsidRDefault="0075478D" w:rsidP="00E31098">
            <w:pPr>
              <w:spacing w:line="276" w:lineRule="auto"/>
              <w:jc w:val="center"/>
              <w:rPr>
                <w:rFonts w:eastAsiaTheme="minorEastAsia"/>
                <w:b/>
                <w:sz w:val="24"/>
                <w:szCs w:val="24"/>
              </w:rPr>
            </w:pPr>
            <w:r w:rsidRPr="004B5026">
              <w:rPr>
                <w:rFonts w:eastAsiaTheme="minorEastAsia"/>
                <w:b/>
                <w:sz w:val="24"/>
                <w:szCs w:val="24"/>
              </w:rPr>
              <w:t xml:space="preserve">Meclis </w:t>
            </w:r>
            <w:proofErr w:type="gramStart"/>
            <w:r w:rsidRPr="004B5026">
              <w:rPr>
                <w:rFonts w:eastAsiaTheme="minorEastAsia"/>
                <w:b/>
                <w:sz w:val="24"/>
                <w:szCs w:val="24"/>
              </w:rPr>
              <w:t>Katibi</w:t>
            </w:r>
            <w:proofErr w:type="gramEnd"/>
          </w:p>
        </w:tc>
        <w:tc>
          <w:tcPr>
            <w:tcW w:w="3043" w:type="dxa"/>
            <w:hideMark/>
          </w:tcPr>
          <w:p w:rsidR="0075478D" w:rsidRPr="004B5026" w:rsidRDefault="0075478D" w:rsidP="00E31098">
            <w:pPr>
              <w:spacing w:line="276" w:lineRule="auto"/>
              <w:jc w:val="center"/>
              <w:rPr>
                <w:rFonts w:eastAsiaTheme="minorEastAsia"/>
                <w:b/>
                <w:sz w:val="24"/>
                <w:szCs w:val="24"/>
              </w:rPr>
            </w:pPr>
            <w:r w:rsidRPr="004B5026">
              <w:rPr>
                <w:rFonts w:eastAsiaTheme="minorEastAsia"/>
                <w:b/>
                <w:sz w:val="24"/>
                <w:szCs w:val="24"/>
              </w:rPr>
              <w:t xml:space="preserve">Meclis </w:t>
            </w:r>
            <w:proofErr w:type="gramStart"/>
            <w:r w:rsidRPr="004B5026">
              <w:rPr>
                <w:rFonts w:eastAsiaTheme="minorEastAsia"/>
                <w:b/>
                <w:sz w:val="24"/>
                <w:szCs w:val="24"/>
              </w:rPr>
              <w:t>Katibi</w:t>
            </w:r>
            <w:proofErr w:type="gramEnd"/>
          </w:p>
        </w:tc>
      </w:tr>
    </w:tbl>
    <w:p w:rsidR="00EF7820" w:rsidRPr="004B5026" w:rsidRDefault="00EF7820" w:rsidP="00B7175B">
      <w:pPr>
        <w:spacing w:line="276" w:lineRule="auto"/>
        <w:jc w:val="both"/>
        <w:rPr>
          <w:sz w:val="24"/>
          <w:szCs w:val="24"/>
        </w:rPr>
      </w:pPr>
    </w:p>
    <w:sectPr w:rsidR="00EF7820" w:rsidRPr="004B5026" w:rsidSect="000906B2">
      <w:pgSz w:w="11906" w:h="16838"/>
      <w:pgMar w:top="1560" w:right="1416" w:bottom="170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1451"/>
    <w:multiLevelType w:val="hybridMultilevel"/>
    <w:tmpl w:val="B5E230A8"/>
    <w:lvl w:ilvl="0" w:tplc="F44A6C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363F8E"/>
    <w:multiLevelType w:val="hybridMultilevel"/>
    <w:tmpl w:val="1264C97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7C3953"/>
    <w:multiLevelType w:val="hybridMultilevel"/>
    <w:tmpl w:val="D2F233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096704D"/>
    <w:multiLevelType w:val="hybridMultilevel"/>
    <w:tmpl w:val="1A8A9E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AC112A4"/>
    <w:multiLevelType w:val="hybridMultilevel"/>
    <w:tmpl w:val="960A7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37D391D"/>
    <w:multiLevelType w:val="hybridMultilevel"/>
    <w:tmpl w:val="9ED000C4"/>
    <w:lvl w:ilvl="0" w:tplc="FAC64A66">
      <w:numFmt w:val="bullet"/>
      <w:lvlText w:val="-"/>
      <w:lvlJc w:val="left"/>
      <w:pPr>
        <w:ind w:left="1068" w:hanging="360"/>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E1343EE"/>
    <w:multiLevelType w:val="hybridMultilevel"/>
    <w:tmpl w:val="63948648"/>
    <w:lvl w:ilvl="0" w:tplc="F71EE3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7F2201CD"/>
    <w:multiLevelType w:val="hybridMultilevel"/>
    <w:tmpl w:val="1264C97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7"/>
  </w:num>
  <w:num w:numId="2">
    <w:abstractNumId w:val="2"/>
  </w:num>
  <w:num w:numId="3">
    <w:abstractNumId w:val="0"/>
  </w:num>
  <w:num w:numId="4">
    <w:abstractNumId w:val="3"/>
  </w:num>
  <w:num w:numId="5">
    <w:abstractNumId w:val="4"/>
  </w:num>
  <w:num w:numId="6">
    <w:abstractNumId w:val="5"/>
  </w:num>
  <w:num w:numId="7">
    <w:abstractNumId w:val="9"/>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223EF"/>
    <w:rsid w:val="0002314D"/>
    <w:rsid w:val="000256AE"/>
    <w:rsid w:val="00043AD4"/>
    <w:rsid w:val="00085959"/>
    <w:rsid w:val="000906B2"/>
    <w:rsid w:val="000B6434"/>
    <w:rsid w:val="000B77D6"/>
    <w:rsid w:val="000F4840"/>
    <w:rsid w:val="001013FC"/>
    <w:rsid w:val="00141291"/>
    <w:rsid w:val="0015186E"/>
    <w:rsid w:val="0015670C"/>
    <w:rsid w:val="00172EFC"/>
    <w:rsid w:val="001A5CB4"/>
    <w:rsid w:val="001B6D4F"/>
    <w:rsid w:val="001C5CB8"/>
    <w:rsid w:val="001D674B"/>
    <w:rsid w:val="001F0244"/>
    <w:rsid w:val="002136F4"/>
    <w:rsid w:val="002577F3"/>
    <w:rsid w:val="00303602"/>
    <w:rsid w:val="00313E96"/>
    <w:rsid w:val="00334738"/>
    <w:rsid w:val="00360A22"/>
    <w:rsid w:val="003F6718"/>
    <w:rsid w:val="00433333"/>
    <w:rsid w:val="0045740F"/>
    <w:rsid w:val="004B5026"/>
    <w:rsid w:val="004C6E22"/>
    <w:rsid w:val="0057382A"/>
    <w:rsid w:val="005F17A7"/>
    <w:rsid w:val="006041B9"/>
    <w:rsid w:val="006B7CCE"/>
    <w:rsid w:val="00723110"/>
    <w:rsid w:val="0075478D"/>
    <w:rsid w:val="00756432"/>
    <w:rsid w:val="00764DAE"/>
    <w:rsid w:val="00794083"/>
    <w:rsid w:val="00800D81"/>
    <w:rsid w:val="008311E5"/>
    <w:rsid w:val="0083417C"/>
    <w:rsid w:val="00891876"/>
    <w:rsid w:val="008B0EFA"/>
    <w:rsid w:val="008E56E4"/>
    <w:rsid w:val="008F2A14"/>
    <w:rsid w:val="00901D46"/>
    <w:rsid w:val="009278EB"/>
    <w:rsid w:val="00943970"/>
    <w:rsid w:val="009A58AF"/>
    <w:rsid w:val="009B1CA3"/>
    <w:rsid w:val="00A25963"/>
    <w:rsid w:val="00A56653"/>
    <w:rsid w:val="00A73517"/>
    <w:rsid w:val="00A9565B"/>
    <w:rsid w:val="00AD0B0F"/>
    <w:rsid w:val="00AD4353"/>
    <w:rsid w:val="00B15E36"/>
    <w:rsid w:val="00B3260B"/>
    <w:rsid w:val="00B7175B"/>
    <w:rsid w:val="00B81C75"/>
    <w:rsid w:val="00BC15DC"/>
    <w:rsid w:val="00C47C92"/>
    <w:rsid w:val="00C94C81"/>
    <w:rsid w:val="00D53135"/>
    <w:rsid w:val="00D755B0"/>
    <w:rsid w:val="00D9220E"/>
    <w:rsid w:val="00DC75E4"/>
    <w:rsid w:val="00DD2FCF"/>
    <w:rsid w:val="00DF788B"/>
    <w:rsid w:val="00E00D2A"/>
    <w:rsid w:val="00E87421"/>
    <w:rsid w:val="00ED066C"/>
    <w:rsid w:val="00EE0871"/>
    <w:rsid w:val="00EF68F1"/>
    <w:rsid w:val="00EF7820"/>
    <w:rsid w:val="00F13A0C"/>
    <w:rsid w:val="00F2138D"/>
    <w:rsid w:val="00F473E0"/>
    <w:rsid w:val="00F6482D"/>
    <w:rsid w:val="00F96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6041B9"/>
    <w:pPr>
      <w:keepNext/>
      <w:jc w:val="center"/>
      <w:outlineLvl w:val="0"/>
    </w:pPr>
    <w:rPr>
      <w:rFonts w:ascii="Tahoma" w:hAnsi="Tahoma" w:cs="Tahom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013FC"/>
    <w:rPr>
      <w:rFonts w:ascii="Tahoma" w:hAnsi="Tahoma" w:cs="Tahoma"/>
      <w:sz w:val="16"/>
      <w:szCs w:val="16"/>
    </w:rPr>
  </w:style>
  <w:style w:type="character" w:customStyle="1" w:styleId="BalonMetniChar">
    <w:name w:val="Balon Metni Char"/>
    <w:basedOn w:val="VarsaylanParagrafYazTipi"/>
    <w:link w:val="BalonMetni"/>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 w:type="character" w:customStyle="1" w:styleId="apple-converted-space">
    <w:name w:val="apple-converted-space"/>
    <w:basedOn w:val="VarsaylanParagrafYazTipi"/>
    <w:rsid w:val="002577F3"/>
  </w:style>
  <w:style w:type="character" w:customStyle="1" w:styleId="Balk1Char">
    <w:name w:val="Başlık 1 Char"/>
    <w:basedOn w:val="VarsaylanParagrafYazTipi"/>
    <w:link w:val="Balk1"/>
    <w:rsid w:val="006041B9"/>
    <w:rPr>
      <w:rFonts w:ascii="Tahoma" w:eastAsia="Times New Roman" w:hAnsi="Tahoma" w:cs="Tahoma"/>
      <w:b/>
      <w:bCs/>
      <w:sz w:val="24"/>
      <w:szCs w:val="24"/>
      <w:lang w:eastAsia="tr-TR"/>
    </w:rPr>
  </w:style>
  <w:style w:type="paragraph" w:customStyle="1" w:styleId="GvdeMetni1">
    <w:name w:val="Gövde Metni1"/>
    <w:basedOn w:val="Normal"/>
    <w:link w:val="Bodytext"/>
    <w:rsid w:val="006041B9"/>
    <w:pPr>
      <w:shd w:val="clear" w:color="auto" w:fill="FFFFFF"/>
      <w:spacing w:line="252" w:lineRule="exact"/>
      <w:ind w:hanging="300"/>
    </w:pPr>
    <w:rPr>
      <w:rFonts w:asciiTheme="minorHAnsi" w:eastAsiaTheme="minorHAnsi" w:hAnsiTheme="minorHAnsi" w:cstheme="minorBidi"/>
      <w:sz w:val="21"/>
      <w:szCs w:val="21"/>
      <w:lang w:eastAsia="en-US"/>
    </w:rPr>
  </w:style>
  <w:style w:type="paragraph" w:styleId="stbilgi">
    <w:name w:val="header"/>
    <w:basedOn w:val="Normal"/>
    <w:link w:val="stbilgiChar"/>
    <w:uiPriority w:val="99"/>
    <w:unhideWhenUsed/>
    <w:rsid w:val="000F4840"/>
    <w:pPr>
      <w:tabs>
        <w:tab w:val="center" w:pos="4536"/>
        <w:tab w:val="right" w:pos="9072"/>
      </w:tabs>
    </w:pPr>
    <w:rPr>
      <w:rFonts w:asciiTheme="minorHAnsi" w:eastAsiaTheme="minorEastAsia" w:hAnsiTheme="minorHAnsi" w:cstheme="minorBidi"/>
      <w:sz w:val="22"/>
      <w:szCs w:val="22"/>
    </w:rPr>
  </w:style>
  <w:style w:type="character" w:customStyle="1" w:styleId="stbilgiChar">
    <w:name w:val="Üstbilgi Char"/>
    <w:basedOn w:val="VarsaylanParagrafYazTipi"/>
    <w:link w:val="stbilgi"/>
    <w:uiPriority w:val="99"/>
    <w:rsid w:val="000F4840"/>
    <w:rPr>
      <w:rFonts w:eastAsiaTheme="minorEastAsia"/>
      <w:lang w:eastAsia="tr-TR"/>
    </w:rPr>
  </w:style>
  <w:style w:type="character" w:customStyle="1" w:styleId="Bodytext">
    <w:name w:val="Body text_"/>
    <w:basedOn w:val="VarsaylanParagrafYazTipi"/>
    <w:link w:val="GvdeMetni1"/>
    <w:rsid w:val="00DF788B"/>
    <w:rPr>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4</Pages>
  <Words>1208</Words>
  <Characters>6889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45</cp:revision>
  <cp:lastPrinted>2017-10-11T08:07:00Z</cp:lastPrinted>
  <dcterms:created xsi:type="dcterms:W3CDTF">2016-01-05T16:14:00Z</dcterms:created>
  <dcterms:modified xsi:type="dcterms:W3CDTF">2017-12-19T06:13:00Z</dcterms:modified>
</cp:coreProperties>
</file>